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60" w:type="dxa"/>
        <w:tblCellSpacing w:w="0" w:type="dxa"/>
        <w:tblCellMar>
          <w:top w:w="30" w:type="dxa"/>
          <w:left w:w="30" w:type="dxa"/>
          <w:bottom w:w="30" w:type="dxa"/>
          <w:right w:w="30" w:type="dxa"/>
        </w:tblCellMar>
        <w:tblLook w:val="0000" w:firstRow="0" w:lastRow="0" w:firstColumn="0" w:lastColumn="0" w:noHBand="0" w:noVBand="0"/>
      </w:tblPr>
      <w:tblGrid>
        <w:gridCol w:w="7908"/>
        <w:gridCol w:w="2352"/>
      </w:tblGrid>
      <w:tr w:rsidR="009359F5" w:rsidRPr="009963E4" w:rsidTr="00521123">
        <w:trPr>
          <w:tblCellSpacing w:w="0" w:type="dxa"/>
        </w:trPr>
        <w:tc>
          <w:tcPr>
            <w:tcW w:w="4782" w:type="pct"/>
            <w:gridSpan w:val="2"/>
            <w:vAlign w:val="center"/>
          </w:tcPr>
          <w:p w:rsidR="009359F5" w:rsidRPr="009963E4" w:rsidRDefault="008F229A" w:rsidP="00521123">
            <w:pPr>
              <w:jc w:val="center"/>
              <w:rPr>
                <w:rFonts w:ascii="Arial" w:hAnsi="Arial" w:cs="Arial"/>
                <w:b/>
                <w:sz w:val="22"/>
              </w:rPr>
            </w:pPr>
            <w:bookmarkStart w:id="0" w:name="_top"/>
            <w:bookmarkEnd w:id="0"/>
            <w:r>
              <w:rPr>
                <w:rFonts w:ascii="Arial" w:hAnsi="Arial" w:cs="Arial"/>
                <w:b/>
                <w:sz w:val="22"/>
              </w:rPr>
              <w:t xml:space="preserve">  </w:t>
            </w:r>
            <w:r w:rsidR="009359F5" w:rsidRPr="009963E4">
              <w:rPr>
                <w:rFonts w:ascii="Arial" w:hAnsi="Arial" w:cs="Arial"/>
                <w:b/>
                <w:sz w:val="22"/>
              </w:rPr>
              <w:t>Naval Postgraduate Dental School, NM</w:t>
            </w:r>
            <w:r w:rsidR="0097002A">
              <w:rPr>
                <w:rFonts w:ascii="Arial" w:hAnsi="Arial" w:cs="Arial"/>
                <w:b/>
                <w:sz w:val="22"/>
              </w:rPr>
              <w:t>L</w:t>
            </w:r>
            <w:r w:rsidR="009359F5" w:rsidRPr="009963E4">
              <w:rPr>
                <w:rFonts w:ascii="Arial" w:hAnsi="Arial" w:cs="Arial"/>
                <w:b/>
                <w:sz w:val="22"/>
              </w:rPr>
              <w:t>PDC, Bethesda, Maryland</w:t>
            </w:r>
          </w:p>
          <w:p w:rsidR="009359F5" w:rsidRPr="009963E4" w:rsidRDefault="006A396D" w:rsidP="00084768">
            <w:pPr>
              <w:jc w:val="center"/>
              <w:rPr>
                <w:rFonts w:ascii="Verdana" w:hAnsi="Verdana"/>
                <w:sz w:val="20"/>
                <w:szCs w:val="20"/>
              </w:rPr>
            </w:pPr>
            <w:hyperlink w:anchor="TOP" w:history="1">
              <w:r w:rsidR="009359F5" w:rsidRPr="009963E4">
                <w:rPr>
                  <w:rStyle w:val="Hyperlink"/>
                  <w:rFonts w:ascii="Arial" w:hAnsi="Arial" w:cs="Arial"/>
                  <w:b/>
                  <w:sz w:val="22"/>
                  <w:szCs w:val="27"/>
                </w:rPr>
                <w:t>Continuing Education Courses 20</w:t>
              </w:r>
              <w:r w:rsidR="00084768">
                <w:rPr>
                  <w:rStyle w:val="Hyperlink"/>
                  <w:rFonts w:ascii="Arial" w:hAnsi="Arial" w:cs="Arial"/>
                  <w:b/>
                  <w:sz w:val="22"/>
                  <w:szCs w:val="27"/>
                </w:rPr>
                <w:t>21</w:t>
              </w:r>
              <w:r w:rsidR="009359F5" w:rsidRPr="009963E4">
                <w:rPr>
                  <w:rStyle w:val="Hyperlink"/>
                  <w:rFonts w:ascii="Arial" w:hAnsi="Arial" w:cs="Arial"/>
                  <w:b/>
                  <w:sz w:val="22"/>
                  <w:szCs w:val="27"/>
                </w:rPr>
                <w:t>-20</w:t>
              </w:r>
            </w:hyperlink>
            <w:r w:rsidR="009359F5">
              <w:rPr>
                <w:rStyle w:val="Hyperlink"/>
                <w:rFonts w:ascii="Arial" w:hAnsi="Arial" w:cs="Arial"/>
                <w:b/>
                <w:sz w:val="22"/>
                <w:szCs w:val="27"/>
              </w:rPr>
              <w:t>2</w:t>
            </w:r>
            <w:r w:rsidR="00084768">
              <w:rPr>
                <w:rStyle w:val="Hyperlink"/>
                <w:rFonts w:ascii="Arial" w:hAnsi="Arial" w:cs="Arial"/>
                <w:b/>
                <w:sz w:val="22"/>
                <w:szCs w:val="27"/>
              </w:rPr>
              <w:t>2</w:t>
            </w:r>
            <w:r w:rsidR="009359F5" w:rsidRPr="009963E4">
              <w:rPr>
                <w:rFonts w:ascii="Arial" w:hAnsi="Arial" w:cs="Arial"/>
                <w:b/>
                <w:sz w:val="22"/>
                <w:szCs w:val="27"/>
              </w:rPr>
              <w:br/>
              <w:t xml:space="preserve">Dean: Captain S. </w:t>
            </w:r>
            <w:r w:rsidR="00F07EEE">
              <w:rPr>
                <w:rFonts w:ascii="Arial" w:hAnsi="Arial" w:cs="Arial"/>
                <w:b/>
                <w:sz w:val="22"/>
                <w:szCs w:val="27"/>
              </w:rPr>
              <w:t>M</w:t>
            </w:r>
            <w:r w:rsidR="009359F5" w:rsidRPr="009963E4">
              <w:rPr>
                <w:rFonts w:ascii="Arial" w:hAnsi="Arial" w:cs="Arial"/>
                <w:b/>
                <w:sz w:val="22"/>
                <w:szCs w:val="27"/>
              </w:rPr>
              <w:t xml:space="preserve">. </w:t>
            </w:r>
            <w:r w:rsidR="00F07EEE">
              <w:rPr>
                <w:rFonts w:ascii="Arial" w:hAnsi="Arial" w:cs="Arial"/>
                <w:b/>
                <w:sz w:val="22"/>
                <w:szCs w:val="27"/>
              </w:rPr>
              <w:t>Stokes</w:t>
            </w:r>
            <w:r w:rsidR="009359F5" w:rsidRPr="009963E4">
              <w:rPr>
                <w:rFonts w:ascii="Arial" w:hAnsi="Arial" w:cs="Arial"/>
                <w:b/>
                <w:sz w:val="22"/>
                <w:szCs w:val="27"/>
              </w:rPr>
              <w:t>, DC, USN</w:t>
            </w:r>
          </w:p>
        </w:tc>
      </w:tr>
      <w:tr w:rsidR="009359F5" w:rsidRPr="009963E4" w:rsidTr="00521123">
        <w:trPr>
          <w:tblCellSpacing w:w="0" w:type="dxa"/>
        </w:trPr>
        <w:tc>
          <w:tcPr>
            <w:tcW w:w="3686" w:type="pct"/>
            <w:vAlign w:val="center"/>
          </w:tcPr>
          <w:p w:rsidR="009359F5" w:rsidRPr="009963E4" w:rsidRDefault="009359F5" w:rsidP="00521123">
            <w:pPr>
              <w:spacing w:after="240"/>
              <w:jc w:val="center"/>
              <w:rPr>
                <w:rFonts w:ascii="Verdana" w:hAnsi="Verdana"/>
                <w:sz w:val="20"/>
                <w:szCs w:val="20"/>
              </w:rPr>
            </w:pPr>
            <w:r w:rsidRPr="009963E4">
              <w:rPr>
                <w:rFonts w:ascii="Verdana" w:hAnsi="Verdana"/>
                <w:sz w:val="20"/>
                <w:szCs w:val="20"/>
              </w:rPr>
              <w:br/>
            </w:r>
            <w:r w:rsidRPr="009963E4">
              <w:t xml:space="preserve">                                    </w:t>
            </w:r>
            <w:hyperlink w:anchor="TOP" w:tgtFrame="_self" w:history="1">
              <w:r w:rsidRPr="009963E4">
                <w:rPr>
                  <w:rStyle w:val="Hyperlink"/>
                  <w:rFonts w:ascii="Verdana" w:hAnsi="Verdana"/>
                  <w:b/>
                  <w:bCs/>
                  <w:sz w:val="20"/>
                </w:rPr>
                <w:t>Continuing Education Courses</w:t>
              </w:r>
            </w:hyperlink>
          </w:p>
        </w:tc>
        <w:tc>
          <w:tcPr>
            <w:tcW w:w="1096" w:type="pct"/>
            <w:vAlign w:val="center"/>
          </w:tcPr>
          <w:p w:rsidR="009359F5" w:rsidRPr="009963E4" w:rsidRDefault="009359F5" w:rsidP="00521123">
            <w:pPr>
              <w:rPr>
                <w:rFonts w:ascii="Verdana" w:hAnsi="Verdana"/>
                <w:sz w:val="20"/>
                <w:szCs w:val="20"/>
              </w:rPr>
            </w:pPr>
            <w:r w:rsidRPr="009963E4">
              <w:rPr>
                <w:rFonts w:ascii="Verdana" w:hAnsi="Verdana"/>
                <w:sz w:val="20"/>
                <w:szCs w:val="20"/>
              </w:rPr>
              <w:t> </w:t>
            </w:r>
            <w:hyperlink w:anchor="TOP" w:history="1"/>
            <w:r w:rsidRPr="009963E4">
              <w:t xml:space="preserve"> </w:t>
            </w:r>
          </w:p>
        </w:tc>
      </w:tr>
      <w:tr w:rsidR="009359F5" w:rsidRPr="00595D13" w:rsidTr="00521123">
        <w:trPr>
          <w:tblCellSpacing w:w="0" w:type="dxa"/>
        </w:trPr>
        <w:tc>
          <w:tcPr>
            <w:tcW w:w="3686" w:type="pct"/>
            <w:vAlign w:val="center"/>
          </w:tcPr>
          <w:p w:rsidR="009359F5" w:rsidRPr="00595D13" w:rsidRDefault="009359F5" w:rsidP="00521123">
            <w:pPr>
              <w:rPr>
                <w:rFonts w:ascii="Verdana" w:hAnsi="Verdana"/>
                <w:color w:val="0070C0"/>
                <w:sz w:val="20"/>
                <w:szCs w:val="20"/>
                <w:u w:val="single"/>
              </w:rPr>
            </w:pPr>
          </w:p>
        </w:tc>
        <w:tc>
          <w:tcPr>
            <w:tcW w:w="1096" w:type="pct"/>
            <w:vAlign w:val="center"/>
          </w:tcPr>
          <w:p w:rsidR="009359F5" w:rsidRPr="00595D13" w:rsidRDefault="009359F5" w:rsidP="00521123">
            <w:pPr>
              <w:rPr>
                <w:rFonts w:ascii="Verdana" w:hAnsi="Verdana"/>
                <w:color w:val="0070C0"/>
                <w:sz w:val="20"/>
                <w:szCs w:val="20"/>
              </w:rPr>
            </w:pPr>
          </w:p>
        </w:tc>
      </w:tr>
      <w:tr w:rsidR="009359F5" w:rsidRPr="00595D13" w:rsidTr="00521123">
        <w:trPr>
          <w:tblCellSpacing w:w="0" w:type="dxa"/>
        </w:trPr>
        <w:tc>
          <w:tcPr>
            <w:tcW w:w="3686" w:type="pct"/>
            <w:vAlign w:val="center"/>
          </w:tcPr>
          <w:p w:rsidR="009359F5" w:rsidRPr="00595D13" w:rsidRDefault="006A396D" w:rsidP="00521123">
            <w:pPr>
              <w:rPr>
                <w:rFonts w:ascii="Verdana" w:hAnsi="Verdana"/>
                <w:color w:val="0070C0"/>
                <w:sz w:val="20"/>
                <w:u w:val="single"/>
              </w:rPr>
            </w:pPr>
            <w:hyperlink w:anchor="_OROFACIAL_PAIN" w:history="1">
              <w:r w:rsidR="009359F5" w:rsidRPr="00934D11">
                <w:rPr>
                  <w:rStyle w:val="Hyperlink"/>
                  <w:rFonts w:ascii="Verdana" w:hAnsi="Verdana"/>
                  <w:sz w:val="20"/>
                </w:rPr>
                <w:t>Orofacial Pain</w:t>
              </w:r>
            </w:hyperlink>
          </w:p>
        </w:tc>
        <w:tc>
          <w:tcPr>
            <w:tcW w:w="1096" w:type="pct"/>
            <w:vAlign w:val="center"/>
          </w:tcPr>
          <w:p w:rsidR="009359F5" w:rsidRPr="00595D13" w:rsidRDefault="009359F5" w:rsidP="00521123">
            <w:pPr>
              <w:rPr>
                <w:rFonts w:ascii="Verdana" w:hAnsi="Verdana"/>
                <w:color w:val="0070C0"/>
                <w:sz w:val="20"/>
                <w:szCs w:val="20"/>
              </w:rPr>
            </w:pPr>
            <w:r>
              <w:rPr>
                <w:rFonts w:ascii="Verdana" w:hAnsi="Verdana"/>
                <w:color w:val="0070C0"/>
                <w:sz w:val="20"/>
                <w:szCs w:val="20"/>
              </w:rPr>
              <w:t>18-22 Oct 2021</w:t>
            </w:r>
          </w:p>
        </w:tc>
      </w:tr>
      <w:tr w:rsidR="009359F5" w:rsidRPr="00595D13" w:rsidTr="00521123">
        <w:trPr>
          <w:tblCellSpacing w:w="0" w:type="dxa"/>
        </w:trPr>
        <w:tc>
          <w:tcPr>
            <w:tcW w:w="3686" w:type="pct"/>
            <w:vAlign w:val="center"/>
          </w:tcPr>
          <w:p w:rsidR="009359F5" w:rsidRPr="00595D13" w:rsidRDefault="006A396D" w:rsidP="00521123">
            <w:pPr>
              <w:rPr>
                <w:rFonts w:ascii="Verdana" w:hAnsi="Verdana"/>
                <w:color w:val="0070C0"/>
                <w:sz w:val="20"/>
                <w:szCs w:val="20"/>
                <w:u w:val="single"/>
              </w:rPr>
            </w:pPr>
            <w:hyperlink w:anchor="_ADVANCED_CLINICAL_DENTISTRY" w:history="1">
              <w:r w:rsidR="009359F5" w:rsidRPr="00934D11">
                <w:rPr>
                  <w:rStyle w:val="Hyperlink"/>
                  <w:rFonts w:ascii="Verdana" w:hAnsi="Verdana"/>
                  <w:sz w:val="20"/>
                </w:rPr>
                <w:t>Advanced Clinical Dentistry</w:t>
              </w:r>
            </w:hyperlink>
          </w:p>
        </w:tc>
        <w:tc>
          <w:tcPr>
            <w:tcW w:w="1096" w:type="pct"/>
            <w:vAlign w:val="center"/>
          </w:tcPr>
          <w:p w:rsidR="009359F5" w:rsidRPr="00595D13" w:rsidRDefault="009359F5" w:rsidP="00521123">
            <w:pPr>
              <w:rPr>
                <w:rFonts w:ascii="Verdana" w:hAnsi="Verdana"/>
                <w:color w:val="0070C0"/>
                <w:sz w:val="20"/>
                <w:szCs w:val="20"/>
              </w:rPr>
            </w:pPr>
            <w:r>
              <w:rPr>
                <w:rFonts w:ascii="Verdana" w:hAnsi="Verdana"/>
                <w:color w:val="0070C0"/>
                <w:sz w:val="20"/>
                <w:szCs w:val="20"/>
              </w:rPr>
              <w:t>25-29 Oct 2021</w:t>
            </w:r>
          </w:p>
        </w:tc>
      </w:tr>
      <w:tr w:rsidR="009359F5" w:rsidRPr="00595D13" w:rsidTr="00521123">
        <w:trPr>
          <w:tblCellSpacing w:w="0" w:type="dxa"/>
        </w:trPr>
        <w:tc>
          <w:tcPr>
            <w:tcW w:w="3686" w:type="pct"/>
            <w:vAlign w:val="center"/>
          </w:tcPr>
          <w:p w:rsidR="009359F5" w:rsidRPr="00595D13" w:rsidRDefault="006A396D" w:rsidP="00521123">
            <w:pPr>
              <w:rPr>
                <w:rFonts w:ascii="Verdana" w:hAnsi="Verdana"/>
                <w:color w:val="0070C0"/>
                <w:sz w:val="20"/>
                <w:szCs w:val="20"/>
              </w:rPr>
            </w:pPr>
            <w:hyperlink w:anchor="_PAIN_CONTROL_AND" w:history="1">
              <w:r w:rsidR="009359F5" w:rsidRPr="00934D11">
                <w:rPr>
                  <w:rStyle w:val="Hyperlink"/>
                  <w:rFonts w:ascii="Verdana" w:hAnsi="Verdana"/>
                  <w:sz w:val="20"/>
                </w:rPr>
                <w:t>Pain Control and Nitrous Oxide Anxiolysis</w:t>
              </w:r>
            </w:hyperlink>
            <w:r w:rsidR="009359F5" w:rsidRPr="00595D13">
              <w:rPr>
                <w:rStyle w:val="Hyperlink"/>
                <w:rFonts w:ascii="Verdana" w:hAnsi="Verdana"/>
                <w:color w:val="0070C0"/>
                <w:sz w:val="20"/>
              </w:rPr>
              <w:t xml:space="preserve"> </w:t>
            </w:r>
            <w:r w:rsidR="009359F5" w:rsidRPr="00595D13">
              <w:rPr>
                <w:rStyle w:val="Hyperlink"/>
                <w:rFonts w:ascii="Verdana" w:hAnsi="Verdana"/>
                <w:color w:val="FF0000"/>
                <w:sz w:val="18"/>
              </w:rPr>
              <w:t>(</w:t>
            </w:r>
            <w:r w:rsidR="009359F5">
              <w:rPr>
                <w:rStyle w:val="Hyperlink"/>
                <w:rFonts w:ascii="Verdana" w:hAnsi="Verdana"/>
                <w:color w:val="FF0000"/>
                <w:sz w:val="18"/>
              </w:rPr>
              <w:t>*</w:t>
            </w:r>
            <w:r w:rsidR="0093389E">
              <w:rPr>
                <w:rStyle w:val="Hyperlink"/>
                <w:rFonts w:ascii="Verdana" w:hAnsi="Verdana"/>
                <w:color w:val="FF0000"/>
                <w:sz w:val="18"/>
              </w:rPr>
              <w:t>Mon thru Thu</w:t>
            </w:r>
            <w:r w:rsidR="009359F5" w:rsidRPr="00595D13">
              <w:rPr>
                <w:rStyle w:val="Hyperlink"/>
                <w:rFonts w:ascii="Verdana" w:hAnsi="Verdana"/>
                <w:color w:val="FF0000"/>
                <w:sz w:val="18"/>
              </w:rPr>
              <w:t>)</w:t>
            </w:r>
          </w:p>
        </w:tc>
        <w:tc>
          <w:tcPr>
            <w:tcW w:w="1096" w:type="pct"/>
            <w:vAlign w:val="center"/>
          </w:tcPr>
          <w:p w:rsidR="009359F5" w:rsidRPr="00595D13" w:rsidRDefault="009359F5" w:rsidP="00521123">
            <w:pPr>
              <w:rPr>
                <w:rFonts w:ascii="Verdana" w:hAnsi="Verdana"/>
                <w:color w:val="0070C0"/>
                <w:sz w:val="20"/>
                <w:szCs w:val="20"/>
              </w:rPr>
            </w:pPr>
            <w:r>
              <w:rPr>
                <w:rFonts w:ascii="Verdana" w:hAnsi="Verdana"/>
                <w:color w:val="0070C0"/>
                <w:sz w:val="20"/>
                <w:szCs w:val="20"/>
              </w:rPr>
              <w:t>01-04 Nov 2021</w:t>
            </w:r>
          </w:p>
        </w:tc>
      </w:tr>
      <w:tr w:rsidR="009359F5" w:rsidRPr="00595D13" w:rsidTr="00521123">
        <w:trPr>
          <w:tblCellSpacing w:w="0" w:type="dxa"/>
        </w:trPr>
        <w:tc>
          <w:tcPr>
            <w:tcW w:w="3686" w:type="pct"/>
            <w:vAlign w:val="center"/>
          </w:tcPr>
          <w:p w:rsidR="009359F5" w:rsidRPr="00595D13" w:rsidRDefault="006A396D" w:rsidP="00521123">
            <w:pPr>
              <w:rPr>
                <w:rFonts w:ascii="Verdana" w:hAnsi="Verdana"/>
                <w:color w:val="0070C0"/>
                <w:sz w:val="20"/>
                <w:szCs w:val="20"/>
                <w:u w:val="single"/>
              </w:rPr>
            </w:pPr>
            <w:hyperlink w:anchor="_ENDODONTICS" w:history="1">
              <w:r w:rsidR="009359F5" w:rsidRPr="00934D11">
                <w:rPr>
                  <w:rStyle w:val="Hyperlink"/>
                  <w:rFonts w:ascii="Verdana" w:hAnsi="Verdana"/>
                  <w:sz w:val="20"/>
                  <w:szCs w:val="20"/>
                </w:rPr>
                <w:t>Endodontics</w:t>
              </w:r>
            </w:hyperlink>
          </w:p>
        </w:tc>
        <w:tc>
          <w:tcPr>
            <w:tcW w:w="1096" w:type="pct"/>
            <w:vAlign w:val="center"/>
          </w:tcPr>
          <w:p w:rsidR="009359F5" w:rsidRPr="00595D13" w:rsidRDefault="009359F5" w:rsidP="00521123">
            <w:pPr>
              <w:rPr>
                <w:rFonts w:ascii="Verdana" w:hAnsi="Verdana"/>
                <w:color w:val="0070C0"/>
                <w:sz w:val="20"/>
                <w:szCs w:val="20"/>
              </w:rPr>
            </w:pPr>
            <w:r>
              <w:rPr>
                <w:rFonts w:ascii="Verdana" w:hAnsi="Verdana"/>
                <w:color w:val="0070C0"/>
                <w:sz w:val="20"/>
                <w:szCs w:val="20"/>
              </w:rPr>
              <w:t>06-10 Dec 2021</w:t>
            </w:r>
          </w:p>
        </w:tc>
      </w:tr>
      <w:tr w:rsidR="009359F5" w:rsidRPr="00595D13" w:rsidTr="00521123">
        <w:trPr>
          <w:tblCellSpacing w:w="0" w:type="dxa"/>
        </w:trPr>
        <w:tc>
          <w:tcPr>
            <w:tcW w:w="3686" w:type="pct"/>
            <w:vAlign w:val="center"/>
          </w:tcPr>
          <w:p w:rsidR="009359F5" w:rsidRPr="00595D13" w:rsidRDefault="006A396D" w:rsidP="00521123">
            <w:pPr>
              <w:rPr>
                <w:rStyle w:val="Hyperlink"/>
                <w:rFonts w:ascii="Verdana" w:hAnsi="Verdana"/>
                <w:color w:val="0070C0"/>
                <w:sz w:val="20"/>
              </w:rPr>
            </w:pPr>
            <w:hyperlink w:anchor="_ORAL_AND_MAXILLOFACIAL" w:history="1">
              <w:r w:rsidR="009359F5" w:rsidRPr="00934D11">
                <w:rPr>
                  <w:rStyle w:val="Hyperlink"/>
                  <w:rFonts w:ascii="Verdana" w:hAnsi="Verdana"/>
                  <w:sz w:val="20"/>
                </w:rPr>
                <w:t>Oral and Maxillofacial Surgery Review for Oral and Maxillofacial Surgeons</w:t>
              </w:r>
              <w:r w:rsidR="0093389E">
                <w:rPr>
                  <w:rStyle w:val="Hyperlink"/>
                  <w:rFonts w:ascii="Verdana" w:hAnsi="Verdana"/>
                  <w:sz w:val="20"/>
                </w:rPr>
                <w:t xml:space="preserve"> </w:t>
              </w:r>
              <w:r w:rsidR="0093389E" w:rsidRPr="0093389E">
                <w:rPr>
                  <w:rStyle w:val="Hyperlink"/>
                  <w:rFonts w:ascii="Verdana" w:hAnsi="Verdana"/>
                  <w:color w:val="FF0000"/>
                  <w:sz w:val="20"/>
                </w:rPr>
                <w:t>(Mon thru Sat)</w:t>
              </w:r>
            </w:hyperlink>
          </w:p>
          <w:p w:rsidR="009359F5" w:rsidRPr="00595D13" w:rsidRDefault="006A396D" w:rsidP="00521123">
            <w:pPr>
              <w:rPr>
                <w:rFonts w:ascii="Verdana" w:hAnsi="Verdana"/>
                <w:color w:val="0070C0"/>
                <w:sz w:val="20"/>
                <w:u w:val="single"/>
              </w:rPr>
            </w:pPr>
            <w:hyperlink r:id="rId5" w:anchor="PCNOS#PCNOS" w:history="1"/>
          </w:p>
        </w:tc>
        <w:tc>
          <w:tcPr>
            <w:tcW w:w="1096" w:type="pct"/>
            <w:vAlign w:val="center"/>
          </w:tcPr>
          <w:p w:rsidR="009359F5" w:rsidRPr="00595D13" w:rsidRDefault="009359F5" w:rsidP="00521123">
            <w:pPr>
              <w:rPr>
                <w:rFonts w:ascii="Verdana" w:hAnsi="Verdana"/>
                <w:color w:val="0070C0"/>
                <w:sz w:val="20"/>
                <w:szCs w:val="20"/>
              </w:rPr>
            </w:pPr>
            <w:r>
              <w:rPr>
                <w:rFonts w:ascii="Verdana" w:hAnsi="Verdana"/>
                <w:color w:val="0070C0"/>
                <w:sz w:val="20"/>
                <w:szCs w:val="20"/>
              </w:rPr>
              <w:t>17-21 Jan 2022</w:t>
            </w:r>
          </w:p>
          <w:p w:rsidR="009359F5" w:rsidRPr="00595D13" w:rsidRDefault="009359F5" w:rsidP="00521123">
            <w:pPr>
              <w:rPr>
                <w:rFonts w:ascii="Verdana" w:hAnsi="Verdana"/>
                <w:color w:val="0070C0"/>
                <w:sz w:val="20"/>
                <w:szCs w:val="20"/>
              </w:rPr>
            </w:pPr>
            <w:r w:rsidRPr="00595D13">
              <w:rPr>
                <w:rFonts w:ascii="Verdana" w:hAnsi="Verdana"/>
                <w:color w:val="0070C0"/>
                <w:sz w:val="18"/>
                <w:szCs w:val="20"/>
              </w:rPr>
              <w:t xml:space="preserve">(Mock Board, </w:t>
            </w:r>
            <w:r>
              <w:rPr>
                <w:rFonts w:ascii="Verdana" w:hAnsi="Verdana"/>
                <w:color w:val="0070C0"/>
                <w:sz w:val="18"/>
                <w:szCs w:val="20"/>
              </w:rPr>
              <w:t>22</w:t>
            </w:r>
            <w:r w:rsidRPr="00595D13">
              <w:rPr>
                <w:rFonts w:ascii="Verdana" w:hAnsi="Verdana"/>
                <w:color w:val="0070C0"/>
                <w:sz w:val="18"/>
                <w:szCs w:val="20"/>
              </w:rPr>
              <w:t xml:space="preserve"> Jan) </w:t>
            </w:r>
          </w:p>
        </w:tc>
      </w:tr>
      <w:tr w:rsidR="009359F5" w:rsidRPr="00595D13" w:rsidTr="00521123">
        <w:trPr>
          <w:tblCellSpacing w:w="0" w:type="dxa"/>
        </w:trPr>
        <w:tc>
          <w:tcPr>
            <w:tcW w:w="3686" w:type="pct"/>
            <w:vAlign w:val="center"/>
          </w:tcPr>
          <w:p w:rsidR="009359F5" w:rsidRPr="00595D13" w:rsidRDefault="006A396D" w:rsidP="00521123">
            <w:pPr>
              <w:rPr>
                <w:rFonts w:ascii="Verdana" w:hAnsi="Verdana"/>
                <w:color w:val="0070C0"/>
                <w:sz w:val="20"/>
                <w:szCs w:val="20"/>
                <w:u w:val="single"/>
              </w:rPr>
            </w:pPr>
            <w:hyperlink w:anchor="_ORAL_AND_MAXILLOFACIAL_1" w:history="1">
              <w:r w:rsidR="009359F5" w:rsidRPr="00934D11">
                <w:rPr>
                  <w:rStyle w:val="Hyperlink"/>
                  <w:rFonts w:ascii="Verdana" w:hAnsi="Verdana"/>
                  <w:sz w:val="20"/>
                </w:rPr>
                <w:t>Oral and Maxillofacial Pathology</w:t>
              </w:r>
            </w:hyperlink>
            <w:r w:rsidR="009359F5" w:rsidRPr="00595D13">
              <w:rPr>
                <w:rStyle w:val="Hyperlink"/>
                <w:rFonts w:ascii="Verdana" w:hAnsi="Verdana"/>
                <w:color w:val="0070C0"/>
                <w:sz w:val="20"/>
              </w:rPr>
              <w:t xml:space="preserve"> </w:t>
            </w:r>
            <w:r w:rsidR="009359F5" w:rsidRPr="00595D13">
              <w:rPr>
                <w:rStyle w:val="Hyperlink"/>
                <w:rFonts w:ascii="Verdana" w:hAnsi="Verdana"/>
                <w:color w:val="FF0000"/>
                <w:sz w:val="20"/>
              </w:rPr>
              <w:t>(</w:t>
            </w:r>
            <w:r w:rsidR="0093389E">
              <w:rPr>
                <w:rStyle w:val="Hyperlink"/>
                <w:rFonts w:ascii="Verdana" w:hAnsi="Verdana"/>
                <w:color w:val="FF0000"/>
                <w:sz w:val="20"/>
              </w:rPr>
              <w:t>*Mon thru Thu</w:t>
            </w:r>
            <w:r w:rsidR="009359F5" w:rsidRPr="00595D13">
              <w:rPr>
                <w:rStyle w:val="Hyperlink"/>
                <w:rFonts w:ascii="Verdana" w:hAnsi="Verdana"/>
                <w:color w:val="FF0000"/>
                <w:sz w:val="20"/>
              </w:rPr>
              <w:t>)</w:t>
            </w:r>
          </w:p>
        </w:tc>
        <w:tc>
          <w:tcPr>
            <w:tcW w:w="1096" w:type="pct"/>
            <w:vAlign w:val="center"/>
          </w:tcPr>
          <w:p w:rsidR="009359F5" w:rsidRPr="00595D13" w:rsidRDefault="009359F5" w:rsidP="00521123">
            <w:pPr>
              <w:rPr>
                <w:rFonts w:ascii="Verdana" w:hAnsi="Verdana"/>
                <w:color w:val="0070C0"/>
                <w:sz w:val="20"/>
                <w:szCs w:val="20"/>
              </w:rPr>
            </w:pPr>
            <w:r>
              <w:rPr>
                <w:rFonts w:ascii="Verdana" w:hAnsi="Verdana"/>
                <w:color w:val="0070C0"/>
                <w:sz w:val="20"/>
                <w:szCs w:val="20"/>
              </w:rPr>
              <w:t>24-27 Jan 2022</w:t>
            </w:r>
          </w:p>
        </w:tc>
      </w:tr>
      <w:tr w:rsidR="009359F5" w:rsidRPr="00595D13" w:rsidTr="00521123">
        <w:trPr>
          <w:tblCellSpacing w:w="0" w:type="dxa"/>
        </w:trPr>
        <w:tc>
          <w:tcPr>
            <w:tcW w:w="3686" w:type="pct"/>
            <w:vAlign w:val="center"/>
          </w:tcPr>
          <w:p w:rsidR="009359F5" w:rsidRPr="00595D13" w:rsidRDefault="006A396D" w:rsidP="00521123">
            <w:pPr>
              <w:rPr>
                <w:rFonts w:ascii="Verdana" w:hAnsi="Verdana"/>
                <w:color w:val="0070C0"/>
                <w:sz w:val="20"/>
                <w:szCs w:val="20"/>
                <w:u w:val="single"/>
              </w:rPr>
            </w:pPr>
            <w:hyperlink w:anchor="_PEDIATRIC_DENTISTRY_AND" w:history="1">
              <w:r w:rsidR="009359F5" w:rsidRPr="00934D11">
                <w:rPr>
                  <w:rStyle w:val="Hyperlink"/>
                  <w:rFonts w:ascii="Verdana" w:hAnsi="Verdana"/>
                  <w:sz w:val="20"/>
                </w:rPr>
                <w:t>Pediatric Dentistry and Orthodontics for the General Dentist</w:t>
              </w:r>
            </w:hyperlink>
            <w:r w:rsidR="009359F5" w:rsidRPr="00934D11">
              <w:rPr>
                <w:rStyle w:val="Hyperlink"/>
                <w:rFonts w:ascii="Verdana" w:hAnsi="Verdana"/>
                <w:color w:val="0070C0"/>
                <w:sz w:val="20"/>
                <w:szCs w:val="20"/>
              </w:rPr>
              <w:t xml:space="preserve"> </w:t>
            </w:r>
          </w:p>
        </w:tc>
        <w:tc>
          <w:tcPr>
            <w:tcW w:w="1096" w:type="pct"/>
            <w:vAlign w:val="center"/>
          </w:tcPr>
          <w:p w:rsidR="009359F5" w:rsidRPr="00595D13" w:rsidRDefault="009359F5" w:rsidP="00521123">
            <w:pPr>
              <w:rPr>
                <w:rFonts w:ascii="Verdana" w:hAnsi="Verdana"/>
                <w:color w:val="0070C0"/>
                <w:sz w:val="20"/>
                <w:szCs w:val="20"/>
              </w:rPr>
            </w:pPr>
            <w:r>
              <w:rPr>
                <w:rFonts w:ascii="Verdana" w:hAnsi="Verdana"/>
                <w:color w:val="0070C0"/>
                <w:sz w:val="20"/>
                <w:szCs w:val="20"/>
              </w:rPr>
              <w:t>07-11 Feb 2022</w:t>
            </w:r>
          </w:p>
        </w:tc>
      </w:tr>
      <w:tr w:rsidR="009359F5" w:rsidRPr="00595D13" w:rsidTr="00521123">
        <w:trPr>
          <w:tblCellSpacing w:w="0" w:type="dxa"/>
        </w:trPr>
        <w:tc>
          <w:tcPr>
            <w:tcW w:w="3686" w:type="pct"/>
            <w:vAlign w:val="center"/>
          </w:tcPr>
          <w:p w:rsidR="009359F5" w:rsidRPr="00595D13" w:rsidRDefault="006A396D" w:rsidP="00521123">
            <w:pPr>
              <w:rPr>
                <w:rFonts w:ascii="Verdana" w:hAnsi="Verdana"/>
                <w:color w:val="0070C0"/>
                <w:sz w:val="20"/>
                <w:szCs w:val="20"/>
                <w:u w:val="single"/>
              </w:rPr>
            </w:pPr>
            <w:hyperlink w:anchor="_ORAL_AND_MAXILLOFACIAL_2" w:history="1">
              <w:r w:rsidR="009359F5" w:rsidRPr="00934D11">
                <w:rPr>
                  <w:rStyle w:val="Hyperlink"/>
                  <w:rFonts w:ascii="Verdana" w:hAnsi="Verdana"/>
                  <w:sz w:val="20"/>
                </w:rPr>
                <w:t>Oral and Maxillofacial Surgery</w:t>
              </w:r>
            </w:hyperlink>
          </w:p>
        </w:tc>
        <w:tc>
          <w:tcPr>
            <w:tcW w:w="1096" w:type="pct"/>
            <w:vAlign w:val="center"/>
          </w:tcPr>
          <w:p w:rsidR="009359F5" w:rsidRPr="00595D13" w:rsidRDefault="009359F5" w:rsidP="00521123">
            <w:pPr>
              <w:rPr>
                <w:rFonts w:ascii="Verdana" w:hAnsi="Verdana"/>
                <w:color w:val="0070C0"/>
                <w:sz w:val="20"/>
                <w:szCs w:val="20"/>
              </w:rPr>
            </w:pPr>
            <w:r>
              <w:rPr>
                <w:rFonts w:ascii="Verdana" w:hAnsi="Verdana"/>
                <w:color w:val="0070C0"/>
                <w:sz w:val="20"/>
                <w:szCs w:val="20"/>
              </w:rPr>
              <w:t>28 Feb-04 Mar 2022</w:t>
            </w:r>
          </w:p>
        </w:tc>
      </w:tr>
      <w:tr w:rsidR="009359F5" w:rsidRPr="00595D13" w:rsidTr="00521123">
        <w:trPr>
          <w:tblCellSpacing w:w="0" w:type="dxa"/>
        </w:trPr>
        <w:tc>
          <w:tcPr>
            <w:tcW w:w="3686" w:type="pct"/>
            <w:vAlign w:val="center"/>
          </w:tcPr>
          <w:p w:rsidR="009359F5" w:rsidRPr="00595D13" w:rsidRDefault="006A396D" w:rsidP="00521123">
            <w:pPr>
              <w:rPr>
                <w:color w:val="0070C0"/>
              </w:rPr>
            </w:pPr>
            <w:hyperlink w:anchor="_DIGITAL_DENTISTRY_FOR" w:history="1">
              <w:r w:rsidR="009359F5" w:rsidRPr="00934D11">
                <w:rPr>
                  <w:rStyle w:val="Hyperlink"/>
                  <w:rFonts w:ascii="Verdana" w:hAnsi="Verdana"/>
                  <w:sz w:val="20"/>
                </w:rPr>
                <w:t>Digital Dentistry for Orthodontic, Oral Surgery and Implant Applications</w:t>
              </w:r>
              <w:r w:rsidR="009359F5" w:rsidRPr="00934D11">
                <w:rPr>
                  <w:rStyle w:val="Hyperlink"/>
                  <w:rFonts w:ascii="Verdana" w:hAnsi="Verdana"/>
                  <w:sz w:val="16"/>
                  <w:szCs w:val="20"/>
                </w:rPr>
                <w:t xml:space="preserve">  </w:t>
              </w:r>
            </w:hyperlink>
            <w:r w:rsidR="009359F5" w:rsidRPr="00595D13">
              <w:rPr>
                <w:rFonts w:ascii="Verdana" w:hAnsi="Verdana"/>
                <w:color w:val="0070C0"/>
                <w:sz w:val="16"/>
                <w:szCs w:val="20"/>
                <w:u w:val="single"/>
              </w:rPr>
              <w:t xml:space="preserve"> </w:t>
            </w:r>
          </w:p>
        </w:tc>
        <w:tc>
          <w:tcPr>
            <w:tcW w:w="1096" w:type="pct"/>
            <w:vAlign w:val="center"/>
          </w:tcPr>
          <w:p w:rsidR="009359F5" w:rsidRPr="00595D13" w:rsidRDefault="009359F5" w:rsidP="00521123">
            <w:pPr>
              <w:rPr>
                <w:rFonts w:ascii="Verdana" w:hAnsi="Verdana"/>
                <w:color w:val="0070C0"/>
                <w:sz w:val="20"/>
                <w:szCs w:val="20"/>
              </w:rPr>
            </w:pPr>
            <w:r>
              <w:rPr>
                <w:rFonts w:ascii="Verdana" w:hAnsi="Verdana"/>
                <w:color w:val="0070C0"/>
                <w:sz w:val="20"/>
                <w:szCs w:val="20"/>
              </w:rPr>
              <w:t>08-11 Mar 2022</w:t>
            </w:r>
          </w:p>
        </w:tc>
      </w:tr>
      <w:tr w:rsidR="009359F5" w:rsidRPr="00595D13" w:rsidTr="00521123">
        <w:trPr>
          <w:tblCellSpacing w:w="0" w:type="dxa"/>
        </w:trPr>
        <w:tc>
          <w:tcPr>
            <w:tcW w:w="3686" w:type="pct"/>
            <w:vAlign w:val="center"/>
          </w:tcPr>
          <w:p w:rsidR="009359F5" w:rsidRPr="00595D13" w:rsidRDefault="009359F5" w:rsidP="00521123">
            <w:pPr>
              <w:rPr>
                <w:color w:val="0070C0"/>
              </w:rPr>
            </w:pPr>
            <w:r w:rsidRPr="00595D13">
              <w:rPr>
                <w:color w:val="0070C0"/>
              </w:rPr>
              <w:t xml:space="preserve">   </w:t>
            </w:r>
            <w:r w:rsidR="0093389E">
              <w:rPr>
                <w:rStyle w:val="Hyperlink"/>
                <w:rFonts w:ascii="Verdana" w:hAnsi="Verdana"/>
                <w:color w:val="FF0000"/>
                <w:sz w:val="20"/>
              </w:rPr>
              <w:t>(*Tue thru Fri</w:t>
            </w:r>
            <w:r w:rsidRPr="00595D13">
              <w:rPr>
                <w:rStyle w:val="Hyperlink"/>
                <w:rFonts w:ascii="Verdana" w:hAnsi="Verdana"/>
                <w:color w:val="FF0000"/>
                <w:sz w:val="20"/>
              </w:rPr>
              <w:t>)</w:t>
            </w:r>
          </w:p>
        </w:tc>
        <w:tc>
          <w:tcPr>
            <w:tcW w:w="1096" w:type="pct"/>
            <w:vAlign w:val="center"/>
          </w:tcPr>
          <w:p w:rsidR="009359F5" w:rsidRPr="00595D13" w:rsidRDefault="009359F5" w:rsidP="00521123">
            <w:pPr>
              <w:rPr>
                <w:rFonts w:ascii="Verdana" w:hAnsi="Verdana"/>
                <w:color w:val="0070C0"/>
                <w:sz w:val="20"/>
                <w:szCs w:val="20"/>
              </w:rPr>
            </w:pPr>
            <w:r w:rsidRPr="00595D13">
              <w:rPr>
                <w:rFonts w:ascii="Verdana" w:hAnsi="Verdana"/>
                <w:color w:val="0070C0"/>
                <w:sz w:val="18"/>
                <w:szCs w:val="20"/>
              </w:rPr>
              <w:t xml:space="preserve"> </w:t>
            </w:r>
          </w:p>
        </w:tc>
      </w:tr>
      <w:tr w:rsidR="009359F5" w:rsidRPr="00595D13" w:rsidTr="00521123">
        <w:trPr>
          <w:tblCellSpacing w:w="0" w:type="dxa"/>
        </w:trPr>
        <w:tc>
          <w:tcPr>
            <w:tcW w:w="3686" w:type="pct"/>
            <w:vAlign w:val="center"/>
          </w:tcPr>
          <w:p w:rsidR="009359F5" w:rsidRPr="00595D13" w:rsidRDefault="006A396D" w:rsidP="00521123">
            <w:pPr>
              <w:rPr>
                <w:rFonts w:ascii="Verdana" w:hAnsi="Verdana"/>
                <w:color w:val="0070C0"/>
                <w:sz w:val="20"/>
                <w:u w:val="single"/>
              </w:rPr>
            </w:pPr>
            <w:hyperlink w:anchor="_PROSTHODONTICS" w:history="1">
              <w:r w:rsidR="009359F5" w:rsidRPr="00934D11">
                <w:rPr>
                  <w:rStyle w:val="Hyperlink"/>
                  <w:rFonts w:ascii="Verdana" w:hAnsi="Verdana"/>
                  <w:sz w:val="20"/>
                </w:rPr>
                <w:t>Prosthodontics</w:t>
              </w:r>
            </w:hyperlink>
            <w:r w:rsidR="009359F5" w:rsidRPr="00934D11">
              <w:rPr>
                <w:rStyle w:val="Hyperlink"/>
                <w:rFonts w:ascii="Verdana" w:hAnsi="Verdana"/>
                <w:color w:val="0070C0"/>
                <w:sz w:val="20"/>
              </w:rPr>
              <w:t xml:space="preserve"> </w:t>
            </w:r>
            <w:r w:rsidR="006A2CDB" w:rsidRPr="006A2CDB">
              <w:rPr>
                <w:rStyle w:val="Hyperlink"/>
                <w:rFonts w:ascii="Verdana" w:hAnsi="Verdana"/>
                <w:color w:val="FF0000"/>
                <w:sz w:val="20"/>
              </w:rPr>
              <w:t>(Mon thru Thu)</w:t>
            </w:r>
          </w:p>
        </w:tc>
        <w:tc>
          <w:tcPr>
            <w:tcW w:w="1096" w:type="pct"/>
            <w:vAlign w:val="center"/>
          </w:tcPr>
          <w:p w:rsidR="009359F5" w:rsidRPr="00595D13" w:rsidRDefault="009359F5" w:rsidP="00940D47">
            <w:pPr>
              <w:rPr>
                <w:rFonts w:ascii="Verdana" w:hAnsi="Verdana"/>
                <w:color w:val="0070C0"/>
                <w:sz w:val="20"/>
                <w:szCs w:val="20"/>
              </w:rPr>
            </w:pPr>
            <w:r>
              <w:rPr>
                <w:rFonts w:ascii="Verdana" w:hAnsi="Verdana"/>
                <w:color w:val="0070C0"/>
                <w:sz w:val="20"/>
                <w:szCs w:val="20"/>
              </w:rPr>
              <w:t>14-1</w:t>
            </w:r>
            <w:r w:rsidR="00940D47">
              <w:rPr>
                <w:rFonts w:ascii="Verdana" w:hAnsi="Verdana"/>
                <w:color w:val="0070C0"/>
                <w:sz w:val="20"/>
                <w:szCs w:val="20"/>
              </w:rPr>
              <w:t>7</w:t>
            </w:r>
            <w:r>
              <w:rPr>
                <w:rFonts w:ascii="Verdana" w:hAnsi="Verdana"/>
                <w:color w:val="0070C0"/>
                <w:sz w:val="20"/>
                <w:szCs w:val="20"/>
              </w:rPr>
              <w:t xml:space="preserve"> Mar 2022</w:t>
            </w:r>
          </w:p>
        </w:tc>
      </w:tr>
      <w:tr w:rsidR="009359F5" w:rsidRPr="00595D13" w:rsidTr="00521123">
        <w:trPr>
          <w:trHeight w:val="360"/>
          <w:tblCellSpacing w:w="0" w:type="dxa"/>
        </w:trPr>
        <w:tc>
          <w:tcPr>
            <w:tcW w:w="3686" w:type="pct"/>
            <w:vAlign w:val="center"/>
          </w:tcPr>
          <w:p w:rsidR="009359F5" w:rsidRPr="00595D13" w:rsidRDefault="006A396D" w:rsidP="00521123">
            <w:pPr>
              <w:rPr>
                <w:rFonts w:ascii="Verdana" w:hAnsi="Verdana"/>
                <w:color w:val="0070C0"/>
                <w:sz w:val="20"/>
                <w:szCs w:val="20"/>
              </w:rPr>
            </w:pPr>
            <w:hyperlink w:anchor="_PERIODONTICS_AND_SURGICAL" w:history="1">
              <w:r w:rsidR="009359F5" w:rsidRPr="00934D11">
                <w:rPr>
                  <w:rStyle w:val="Hyperlink"/>
                  <w:rFonts w:ascii="Verdana" w:hAnsi="Verdana"/>
                  <w:sz w:val="20"/>
                </w:rPr>
                <w:t>Periodontics and Surgical Implantology</w:t>
              </w:r>
            </w:hyperlink>
            <w:r w:rsidR="009359F5" w:rsidRPr="00595D13">
              <w:rPr>
                <w:rStyle w:val="Hyperlink"/>
                <w:rFonts w:ascii="Verdana" w:hAnsi="Verdana"/>
                <w:color w:val="0070C0"/>
                <w:sz w:val="20"/>
              </w:rPr>
              <w:t xml:space="preserve"> </w:t>
            </w:r>
          </w:p>
        </w:tc>
        <w:tc>
          <w:tcPr>
            <w:tcW w:w="1096" w:type="pct"/>
            <w:vAlign w:val="center"/>
          </w:tcPr>
          <w:p w:rsidR="009359F5" w:rsidRPr="00595D13" w:rsidRDefault="009359F5" w:rsidP="00521123">
            <w:pPr>
              <w:rPr>
                <w:rFonts w:ascii="Verdana" w:hAnsi="Verdana"/>
                <w:color w:val="0070C0"/>
                <w:sz w:val="20"/>
                <w:szCs w:val="20"/>
              </w:rPr>
            </w:pPr>
            <w:r>
              <w:rPr>
                <w:rFonts w:ascii="Verdana" w:hAnsi="Verdana"/>
                <w:color w:val="0070C0"/>
                <w:sz w:val="20"/>
                <w:szCs w:val="20"/>
              </w:rPr>
              <w:t>28 Mar-01 Apr 2022</w:t>
            </w:r>
          </w:p>
        </w:tc>
      </w:tr>
      <w:tr w:rsidR="009359F5" w:rsidRPr="00595D13" w:rsidTr="00521123">
        <w:trPr>
          <w:trHeight w:val="360"/>
          <w:tblCellSpacing w:w="0" w:type="dxa"/>
        </w:trPr>
        <w:tc>
          <w:tcPr>
            <w:tcW w:w="3686" w:type="pct"/>
            <w:vAlign w:val="center"/>
          </w:tcPr>
          <w:p w:rsidR="009359F5" w:rsidRPr="00595D13" w:rsidRDefault="006A396D" w:rsidP="00521123">
            <w:pPr>
              <w:rPr>
                <w:rFonts w:ascii="Verdana" w:hAnsi="Verdana"/>
                <w:color w:val="0070C0"/>
                <w:sz w:val="20"/>
                <w:szCs w:val="20"/>
                <w:u w:val="single"/>
              </w:rPr>
            </w:pPr>
            <w:hyperlink w:anchor="_ORAL_MEDICINE,_ORAL" w:history="1">
              <w:r w:rsidR="009359F5" w:rsidRPr="00934D11">
                <w:rPr>
                  <w:rStyle w:val="Hyperlink"/>
                  <w:rFonts w:ascii="Verdana" w:hAnsi="Verdana"/>
                  <w:sz w:val="20"/>
                </w:rPr>
                <w:t>Oral Medicine, Oral Radiology, and Pharmacology</w:t>
              </w:r>
            </w:hyperlink>
          </w:p>
        </w:tc>
        <w:tc>
          <w:tcPr>
            <w:tcW w:w="1096" w:type="pct"/>
            <w:vAlign w:val="center"/>
          </w:tcPr>
          <w:p w:rsidR="009359F5" w:rsidRPr="00595D13" w:rsidRDefault="009359F5" w:rsidP="00521123">
            <w:pPr>
              <w:rPr>
                <w:rFonts w:ascii="Verdana" w:hAnsi="Verdana"/>
                <w:color w:val="0070C0"/>
                <w:sz w:val="20"/>
                <w:szCs w:val="20"/>
              </w:rPr>
            </w:pPr>
            <w:r>
              <w:rPr>
                <w:rFonts w:ascii="Verdana" w:hAnsi="Verdana"/>
                <w:color w:val="0070C0"/>
                <w:sz w:val="20"/>
                <w:szCs w:val="20"/>
              </w:rPr>
              <w:t>04-08 Apr 2022</w:t>
            </w:r>
          </w:p>
        </w:tc>
      </w:tr>
      <w:tr w:rsidR="009359F5" w:rsidRPr="00595D13" w:rsidTr="00521123">
        <w:trPr>
          <w:trHeight w:val="360"/>
          <w:tblCellSpacing w:w="0" w:type="dxa"/>
        </w:trPr>
        <w:tc>
          <w:tcPr>
            <w:tcW w:w="3686" w:type="pct"/>
            <w:vAlign w:val="center"/>
          </w:tcPr>
          <w:p w:rsidR="009359F5" w:rsidRPr="00595D13" w:rsidRDefault="006A396D" w:rsidP="00521123">
            <w:pPr>
              <w:rPr>
                <w:rFonts w:ascii="Verdana" w:hAnsi="Verdana"/>
                <w:color w:val="0070C0"/>
                <w:sz w:val="20"/>
                <w:szCs w:val="20"/>
                <w:u w:val="single"/>
              </w:rPr>
            </w:pPr>
            <w:hyperlink w:anchor="_BASIC_OSSEOINTEGRATION_AND" w:history="1">
              <w:r w:rsidR="009359F5" w:rsidRPr="00934D11">
                <w:rPr>
                  <w:rStyle w:val="Hyperlink"/>
                  <w:rFonts w:ascii="Verdana" w:hAnsi="Verdana"/>
                  <w:sz w:val="20"/>
                  <w:szCs w:val="20"/>
                </w:rPr>
                <w:t>Basic Osseointegration and Dental Implant Treatment</w:t>
              </w:r>
            </w:hyperlink>
            <w:r w:rsidR="0093389E">
              <w:rPr>
                <w:rStyle w:val="Hyperlink"/>
                <w:rFonts w:ascii="Verdana" w:hAnsi="Verdana"/>
                <w:sz w:val="20"/>
                <w:szCs w:val="20"/>
              </w:rPr>
              <w:t xml:space="preserve"> </w:t>
            </w:r>
            <w:r w:rsidR="0093389E" w:rsidRPr="0093389E">
              <w:rPr>
                <w:rStyle w:val="Hyperlink"/>
                <w:rFonts w:ascii="Verdana" w:hAnsi="Verdana"/>
                <w:color w:val="FF0000"/>
                <w:sz w:val="20"/>
                <w:szCs w:val="20"/>
              </w:rPr>
              <w:t>(Mon thru Thu)</w:t>
            </w:r>
          </w:p>
        </w:tc>
        <w:tc>
          <w:tcPr>
            <w:tcW w:w="1096" w:type="pct"/>
            <w:vAlign w:val="center"/>
          </w:tcPr>
          <w:p w:rsidR="009359F5" w:rsidRPr="00595D13" w:rsidRDefault="009359F5" w:rsidP="00521123">
            <w:pPr>
              <w:rPr>
                <w:rFonts w:ascii="Verdana" w:hAnsi="Verdana"/>
                <w:color w:val="0070C0"/>
                <w:sz w:val="20"/>
                <w:szCs w:val="20"/>
              </w:rPr>
            </w:pPr>
            <w:r>
              <w:rPr>
                <w:rFonts w:ascii="Verdana" w:hAnsi="Verdana"/>
                <w:color w:val="0070C0"/>
                <w:sz w:val="20"/>
                <w:szCs w:val="20"/>
              </w:rPr>
              <w:t>25-28 Apr 2022</w:t>
            </w:r>
          </w:p>
        </w:tc>
      </w:tr>
      <w:tr w:rsidR="009359F5" w:rsidRPr="00595D13" w:rsidTr="00521123">
        <w:trPr>
          <w:tblCellSpacing w:w="0" w:type="dxa"/>
        </w:trPr>
        <w:tc>
          <w:tcPr>
            <w:tcW w:w="3686" w:type="pct"/>
            <w:vAlign w:val="center"/>
          </w:tcPr>
          <w:p w:rsidR="009359F5" w:rsidRPr="00595D13" w:rsidRDefault="006A396D" w:rsidP="00521123">
            <w:pPr>
              <w:rPr>
                <w:color w:val="0070C0"/>
              </w:rPr>
            </w:pPr>
            <w:hyperlink w:anchor="_GENERAL_DENTISTRY_TREATMENT" w:history="1">
              <w:r w:rsidR="009359F5" w:rsidRPr="00934D11">
                <w:rPr>
                  <w:rStyle w:val="Hyperlink"/>
                  <w:rFonts w:ascii="Verdana" w:hAnsi="Verdana"/>
                  <w:sz w:val="20"/>
                </w:rPr>
                <w:t>General Dentistry Treatment Planning</w:t>
              </w:r>
            </w:hyperlink>
          </w:p>
        </w:tc>
        <w:tc>
          <w:tcPr>
            <w:tcW w:w="1096" w:type="pct"/>
            <w:vAlign w:val="center"/>
          </w:tcPr>
          <w:p w:rsidR="009359F5" w:rsidRPr="00595D13" w:rsidRDefault="009359F5" w:rsidP="00521123">
            <w:pPr>
              <w:rPr>
                <w:rFonts w:ascii="Verdana" w:hAnsi="Verdana"/>
                <w:color w:val="0070C0"/>
                <w:sz w:val="20"/>
                <w:szCs w:val="20"/>
              </w:rPr>
            </w:pPr>
            <w:r>
              <w:rPr>
                <w:rFonts w:ascii="Verdana" w:hAnsi="Verdana"/>
                <w:color w:val="0070C0"/>
                <w:sz w:val="20"/>
                <w:szCs w:val="20"/>
              </w:rPr>
              <w:t>02-06 May 2022</w:t>
            </w:r>
          </w:p>
        </w:tc>
      </w:tr>
      <w:tr w:rsidR="009359F5" w:rsidRPr="00595D13" w:rsidTr="00521123">
        <w:trPr>
          <w:tblCellSpacing w:w="0" w:type="dxa"/>
        </w:trPr>
        <w:tc>
          <w:tcPr>
            <w:tcW w:w="3686" w:type="pct"/>
            <w:vAlign w:val="center"/>
          </w:tcPr>
          <w:p w:rsidR="009359F5" w:rsidRPr="00595D13" w:rsidRDefault="006A396D" w:rsidP="00521123">
            <w:pPr>
              <w:rPr>
                <w:rFonts w:ascii="Verdana" w:hAnsi="Verdana"/>
                <w:color w:val="0070C0"/>
                <w:sz w:val="20"/>
                <w:szCs w:val="20"/>
              </w:rPr>
            </w:pPr>
            <w:hyperlink w:anchor="_ADVANCED_OPERATIVE_DENTISTRY" w:history="1">
              <w:r w:rsidR="009359F5" w:rsidRPr="00934D11">
                <w:rPr>
                  <w:rStyle w:val="Hyperlink"/>
                  <w:rFonts w:ascii="Verdana" w:hAnsi="Verdana"/>
                  <w:sz w:val="20"/>
                </w:rPr>
                <w:t>Advanced Operative Dentistry</w:t>
              </w:r>
            </w:hyperlink>
          </w:p>
        </w:tc>
        <w:tc>
          <w:tcPr>
            <w:tcW w:w="1096" w:type="pct"/>
            <w:vAlign w:val="center"/>
          </w:tcPr>
          <w:p w:rsidR="009359F5" w:rsidRPr="00595D13" w:rsidRDefault="009359F5" w:rsidP="00521123">
            <w:pPr>
              <w:rPr>
                <w:rFonts w:ascii="Verdana" w:hAnsi="Verdana"/>
                <w:color w:val="0070C0"/>
                <w:sz w:val="20"/>
                <w:szCs w:val="20"/>
              </w:rPr>
            </w:pPr>
            <w:r>
              <w:rPr>
                <w:rFonts w:ascii="Verdana" w:hAnsi="Verdana"/>
                <w:color w:val="0070C0"/>
                <w:sz w:val="20"/>
                <w:szCs w:val="20"/>
              </w:rPr>
              <w:t>09-13 May 2022</w:t>
            </w:r>
          </w:p>
        </w:tc>
      </w:tr>
      <w:tr w:rsidR="009359F5" w:rsidRPr="009963E4" w:rsidTr="00521123">
        <w:trPr>
          <w:tblCellSpacing w:w="0" w:type="dxa"/>
        </w:trPr>
        <w:tc>
          <w:tcPr>
            <w:tcW w:w="3686" w:type="pct"/>
            <w:vAlign w:val="center"/>
          </w:tcPr>
          <w:p w:rsidR="009359F5" w:rsidRPr="009963E4" w:rsidRDefault="009359F5" w:rsidP="00521123">
            <w:pPr>
              <w:rPr>
                <w:rFonts w:ascii="Verdana" w:hAnsi="Verdana"/>
                <w:sz w:val="20"/>
                <w:szCs w:val="20"/>
              </w:rPr>
            </w:pPr>
          </w:p>
        </w:tc>
        <w:tc>
          <w:tcPr>
            <w:tcW w:w="1096" w:type="pct"/>
            <w:vAlign w:val="center"/>
          </w:tcPr>
          <w:p w:rsidR="009359F5" w:rsidRPr="009963E4" w:rsidRDefault="009359F5" w:rsidP="00521123">
            <w:pPr>
              <w:rPr>
                <w:rFonts w:ascii="Verdana" w:hAnsi="Verdana"/>
                <w:sz w:val="20"/>
                <w:szCs w:val="20"/>
              </w:rPr>
            </w:pPr>
          </w:p>
        </w:tc>
      </w:tr>
      <w:tr w:rsidR="009359F5" w:rsidRPr="009963E4" w:rsidTr="00521123">
        <w:trPr>
          <w:tblCellSpacing w:w="0" w:type="dxa"/>
        </w:trPr>
        <w:tc>
          <w:tcPr>
            <w:tcW w:w="3686" w:type="pct"/>
            <w:vAlign w:val="center"/>
          </w:tcPr>
          <w:p w:rsidR="009359F5" w:rsidRPr="009963E4" w:rsidRDefault="009359F5" w:rsidP="00521123">
            <w:pPr>
              <w:rPr>
                <w:rFonts w:ascii="Verdana" w:hAnsi="Verdana"/>
                <w:b/>
                <w:sz w:val="20"/>
                <w:szCs w:val="20"/>
              </w:rPr>
            </w:pPr>
            <w:r w:rsidRPr="009963E4">
              <w:rPr>
                <w:rFonts w:ascii="Verdana" w:hAnsi="Verdana"/>
                <w:sz w:val="20"/>
                <w:szCs w:val="20"/>
              </w:rPr>
              <w:t xml:space="preserve"> </w:t>
            </w:r>
            <w:r w:rsidRPr="009963E4">
              <w:rPr>
                <w:rFonts w:ascii="Verdana" w:hAnsi="Verdana"/>
                <w:b/>
                <w:sz w:val="20"/>
                <w:szCs w:val="20"/>
              </w:rPr>
              <w:t xml:space="preserve">Scroll down for </w:t>
            </w:r>
            <w:r w:rsidRPr="009963E4">
              <w:rPr>
                <w:rFonts w:ascii="Verdana" w:hAnsi="Verdana"/>
                <w:b/>
                <w:sz w:val="20"/>
                <w:szCs w:val="20"/>
                <w:u w:val="single"/>
              </w:rPr>
              <w:t>Course Descriptions</w:t>
            </w:r>
            <w:r w:rsidRPr="009963E4">
              <w:rPr>
                <w:rFonts w:ascii="Verdana" w:hAnsi="Verdana"/>
                <w:b/>
                <w:sz w:val="20"/>
                <w:szCs w:val="20"/>
              </w:rPr>
              <w:t xml:space="preserve">, </w:t>
            </w:r>
            <w:r w:rsidRPr="009963E4">
              <w:rPr>
                <w:rFonts w:ascii="Verdana" w:hAnsi="Verdana"/>
                <w:b/>
                <w:sz w:val="20"/>
                <w:szCs w:val="20"/>
                <w:u w:val="single"/>
              </w:rPr>
              <w:t>Objectives</w:t>
            </w:r>
            <w:r w:rsidRPr="009963E4">
              <w:rPr>
                <w:rFonts w:ascii="Verdana" w:hAnsi="Verdana"/>
                <w:b/>
                <w:sz w:val="20"/>
                <w:szCs w:val="20"/>
              </w:rPr>
              <w:t xml:space="preserve"> and to determine </w:t>
            </w:r>
          </w:p>
          <w:p w:rsidR="009359F5" w:rsidRPr="009963E4" w:rsidRDefault="009359F5" w:rsidP="00521123">
            <w:pPr>
              <w:rPr>
                <w:rFonts w:ascii="Verdana" w:hAnsi="Verdana"/>
                <w:b/>
                <w:sz w:val="20"/>
                <w:szCs w:val="20"/>
                <w:u w:val="single"/>
              </w:rPr>
            </w:pPr>
            <w:r w:rsidRPr="009963E4">
              <w:rPr>
                <w:rFonts w:ascii="Verdana" w:hAnsi="Verdana"/>
                <w:b/>
                <w:sz w:val="20"/>
                <w:szCs w:val="20"/>
              </w:rPr>
              <w:t xml:space="preserve">  </w:t>
            </w:r>
            <w:r w:rsidRPr="009963E4">
              <w:rPr>
                <w:rFonts w:ascii="Verdana" w:hAnsi="Verdana"/>
                <w:b/>
                <w:sz w:val="20"/>
                <w:szCs w:val="20"/>
                <w:u w:val="single"/>
              </w:rPr>
              <w:t>Enrollment Eligibility</w:t>
            </w:r>
          </w:p>
        </w:tc>
        <w:tc>
          <w:tcPr>
            <w:tcW w:w="1096" w:type="pct"/>
            <w:vAlign w:val="center"/>
          </w:tcPr>
          <w:p w:rsidR="009359F5" w:rsidRPr="009963E4" w:rsidRDefault="009359F5" w:rsidP="00521123">
            <w:pPr>
              <w:rPr>
                <w:rFonts w:ascii="Verdana" w:hAnsi="Verdana"/>
                <w:sz w:val="20"/>
                <w:szCs w:val="20"/>
              </w:rPr>
            </w:pPr>
          </w:p>
        </w:tc>
      </w:tr>
    </w:tbl>
    <w:p w:rsidR="0048160D" w:rsidRDefault="0048160D"/>
    <w:p w:rsidR="009359F5" w:rsidRDefault="009359F5" w:rsidP="00190290">
      <w:pPr>
        <w:ind w:left="-806" w:right="-547" w:firstLine="806"/>
        <w:rPr>
          <w:rFonts w:ascii="Arial" w:hAnsi="Arial" w:cs="Arial"/>
          <w:b/>
          <w:szCs w:val="22"/>
        </w:rPr>
      </w:pPr>
      <w:r w:rsidRPr="00071CE6">
        <w:rPr>
          <w:rFonts w:ascii="Arial" w:hAnsi="Arial" w:cs="Arial"/>
          <w:b/>
          <w:sz w:val="20"/>
          <w:szCs w:val="20"/>
        </w:rPr>
        <w:t>All requests for enrollment should be made using the form found on the NPDS website at:</w:t>
      </w:r>
      <w:r>
        <w:rPr>
          <w:rFonts w:ascii="Arial" w:hAnsi="Arial" w:cs="Arial"/>
          <w:b/>
          <w:szCs w:val="22"/>
        </w:rPr>
        <w:t xml:space="preserve"> </w:t>
      </w:r>
    </w:p>
    <w:p w:rsidR="009359F5" w:rsidRDefault="009359F5" w:rsidP="009359F5">
      <w:pPr>
        <w:ind w:left="-806" w:right="-547"/>
        <w:rPr>
          <w:rFonts w:ascii="Arial" w:hAnsi="Arial" w:cs="Arial"/>
          <w:b/>
          <w:szCs w:val="22"/>
        </w:rPr>
      </w:pPr>
    </w:p>
    <w:p w:rsidR="009359F5" w:rsidRDefault="006A396D" w:rsidP="00190290">
      <w:pPr>
        <w:ind w:left="-810" w:firstLine="810"/>
        <w:rPr>
          <w:rStyle w:val="Hyperlink"/>
          <w:rFonts w:ascii="Arial" w:hAnsi="Arial" w:cs="Arial"/>
          <w:color w:val="00B0F0"/>
          <w:sz w:val="20"/>
          <w:szCs w:val="20"/>
        </w:rPr>
      </w:pPr>
      <w:hyperlink r:id="rId6" w:history="1">
        <w:r w:rsidR="009359F5" w:rsidRPr="00F26E01">
          <w:rPr>
            <w:rStyle w:val="Hyperlink"/>
            <w:rFonts w:ascii="Arial" w:hAnsi="Arial" w:cs="Arial"/>
            <w:sz w:val="20"/>
            <w:szCs w:val="20"/>
          </w:rPr>
          <w:t>https://www.tricare.mil/mtf/WalterReed/About-Us/NPDS/Continuing-Education</w:t>
        </w:r>
      </w:hyperlink>
    </w:p>
    <w:p w:rsidR="009359F5" w:rsidRPr="009963E4" w:rsidRDefault="009359F5" w:rsidP="009359F5">
      <w:pPr>
        <w:ind w:left="-810"/>
        <w:rPr>
          <w:rFonts w:ascii="Arial" w:hAnsi="Arial" w:cs="Arial"/>
          <w:b/>
          <w:u w:val="single"/>
        </w:rPr>
      </w:pPr>
    </w:p>
    <w:p w:rsidR="009359F5" w:rsidRPr="009963E4" w:rsidRDefault="009359F5" w:rsidP="00190290">
      <w:pPr>
        <w:ind w:left="-810" w:firstLine="810"/>
      </w:pPr>
      <w:r w:rsidRPr="009963E4">
        <w:rPr>
          <w:noProof/>
        </w:rPr>
        <w:drawing>
          <wp:inline distT="0" distB="0" distL="0" distR="0" wp14:anchorId="23BE52AD" wp14:editId="577682E6">
            <wp:extent cx="3333750" cy="276225"/>
            <wp:effectExtent l="19050" t="0" r="0" b="0"/>
            <wp:docPr id="1" name="Picture 1" descr="50b569a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50b569a6-6"/>
                    <pic:cNvPicPr>
                      <a:picLocks noChangeAspect="1" noChangeArrowheads="1"/>
                    </pic:cNvPicPr>
                  </pic:nvPicPr>
                  <pic:blipFill>
                    <a:blip r:embed="rId7" cstate="print">
                      <a:grayscl/>
                    </a:blip>
                    <a:srcRect/>
                    <a:stretch>
                      <a:fillRect/>
                    </a:stretch>
                  </pic:blipFill>
                  <pic:spPr bwMode="auto">
                    <a:xfrm>
                      <a:off x="0" y="0"/>
                      <a:ext cx="3333750" cy="276225"/>
                    </a:xfrm>
                    <a:prstGeom prst="rect">
                      <a:avLst/>
                    </a:prstGeom>
                    <a:noFill/>
                    <a:ln w="9525">
                      <a:noFill/>
                      <a:miter lim="800000"/>
                      <a:headEnd/>
                      <a:tailEnd/>
                    </a:ln>
                  </pic:spPr>
                </pic:pic>
              </a:graphicData>
            </a:graphic>
          </wp:inline>
        </w:drawing>
      </w:r>
    </w:p>
    <w:p w:rsidR="009359F5" w:rsidRPr="009963E4" w:rsidRDefault="009359F5" w:rsidP="009359F5">
      <w:pPr>
        <w:tabs>
          <w:tab w:val="left" w:pos="-95"/>
          <w:tab w:val="left" w:pos="0"/>
          <w:tab w:val="left" w:pos="278"/>
          <w:tab w:val="left" w:pos="378"/>
          <w:tab w:val="left" w:pos="961"/>
          <w:tab w:val="left" w:pos="4518"/>
          <w:tab w:val="left" w:pos="5040"/>
        </w:tabs>
        <w:suppressAutoHyphens/>
        <w:ind w:left="-810"/>
        <w:rPr>
          <w:b/>
        </w:rPr>
      </w:pPr>
    </w:p>
    <w:p w:rsidR="009359F5" w:rsidRPr="009963E4" w:rsidRDefault="00190290" w:rsidP="009359F5">
      <w:pPr>
        <w:tabs>
          <w:tab w:val="left" w:pos="-810"/>
          <w:tab w:val="left" w:pos="-95"/>
          <w:tab w:val="left" w:pos="278"/>
          <w:tab w:val="left" w:pos="378"/>
          <w:tab w:val="left" w:pos="961"/>
          <w:tab w:val="left" w:pos="4518"/>
          <w:tab w:val="left" w:pos="5040"/>
        </w:tabs>
        <w:suppressAutoHyphens/>
        <w:ind w:left="-810"/>
        <w:rPr>
          <w:sz w:val="22"/>
          <w:szCs w:val="22"/>
        </w:rPr>
      </w:pPr>
      <w:r>
        <w:rPr>
          <w:sz w:val="22"/>
          <w:szCs w:val="22"/>
        </w:rPr>
        <w:tab/>
      </w:r>
      <w:r w:rsidR="009359F5" w:rsidRPr="009963E4">
        <w:rPr>
          <w:sz w:val="22"/>
          <w:szCs w:val="22"/>
        </w:rPr>
        <w:t xml:space="preserve">The US Navy Dental Corps is an ADA CERP Recognized Provider.  </w:t>
      </w:r>
    </w:p>
    <w:p w:rsidR="009359F5" w:rsidRPr="009963E4" w:rsidRDefault="009359F5" w:rsidP="009359F5">
      <w:pPr>
        <w:tabs>
          <w:tab w:val="left" w:pos="-810"/>
          <w:tab w:val="left" w:pos="-95"/>
          <w:tab w:val="left" w:pos="278"/>
          <w:tab w:val="left" w:pos="378"/>
          <w:tab w:val="left" w:pos="961"/>
          <w:tab w:val="left" w:pos="4518"/>
          <w:tab w:val="left" w:pos="5040"/>
        </w:tabs>
        <w:suppressAutoHyphens/>
        <w:ind w:left="-810"/>
        <w:rPr>
          <w:sz w:val="22"/>
          <w:szCs w:val="22"/>
        </w:rPr>
      </w:pPr>
    </w:p>
    <w:p w:rsidR="009359F5" w:rsidRPr="009963E4" w:rsidRDefault="009359F5" w:rsidP="00190290">
      <w:pPr>
        <w:tabs>
          <w:tab w:val="left" w:pos="-810"/>
          <w:tab w:val="left" w:pos="-95"/>
          <w:tab w:val="left" w:pos="278"/>
          <w:tab w:val="left" w:pos="378"/>
          <w:tab w:val="left" w:pos="961"/>
          <w:tab w:val="left" w:pos="4518"/>
          <w:tab w:val="left" w:pos="5040"/>
        </w:tabs>
        <w:suppressAutoHyphens/>
        <w:ind w:left="-95"/>
        <w:rPr>
          <w:sz w:val="22"/>
          <w:szCs w:val="22"/>
        </w:rPr>
      </w:pPr>
      <w:r w:rsidRPr="009963E4">
        <w:rPr>
          <w:sz w:val="22"/>
          <w:szCs w:val="22"/>
        </w:rPr>
        <w:t>ADA CERP is a service of the American Dental Association to assist dental professionals in identifying quality providers of continuing education.  ADA CERP does not approve or endorse individual courses or instructors, nor does it imply acceptance of credit hours by boards of dentistry.</w:t>
      </w:r>
    </w:p>
    <w:p w:rsidR="009359F5" w:rsidRDefault="009359F5">
      <w:pPr>
        <w:spacing w:after="160" w:line="259" w:lineRule="auto"/>
      </w:pPr>
      <w:r>
        <w:br w:type="page"/>
      </w:r>
    </w:p>
    <w:p w:rsidR="009359F5" w:rsidRPr="009963E4" w:rsidRDefault="009359F5" w:rsidP="009359F5">
      <w:pPr>
        <w:pStyle w:val="Heading1"/>
      </w:pPr>
      <w:bookmarkStart w:id="1" w:name="_OROFACIAL_PAIN"/>
      <w:bookmarkEnd w:id="1"/>
      <w:r w:rsidRPr="00C7452F">
        <w:lastRenderedPageBreak/>
        <w:t>OROFACIAL PAIN</w:t>
      </w:r>
    </w:p>
    <w:p w:rsidR="009359F5" w:rsidRPr="009963E4" w:rsidRDefault="009359F5" w:rsidP="009359F5">
      <w:pPr>
        <w:spacing w:line="276" w:lineRule="auto"/>
        <w:rPr>
          <w:rFonts w:ascii="Verdana" w:hAnsi="Verdana"/>
          <w:b/>
          <w:sz w:val="20"/>
          <w:szCs w:val="20"/>
        </w:rPr>
      </w:pPr>
    </w:p>
    <w:p w:rsidR="0092269D" w:rsidRDefault="009359F5" w:rsidP="009359F5">
      <w:pPr>
        <w:rPr>
          <w:rFonts w:ascii="Verdana" w:hAnsi="Verdana"/>
          <w:b/>
          <w:sz w:val="20"/>
          <w:szCs w:val="20"/>
        </w:rPr>
      </w:pPr>
      <w:r w:rsidRPr="009963E4">
        <w:rPr>
          <w:rFonts w:ascii="Verdana" w:hAnsi="Verdana"/>
          <w:b/>
          <w:bCs/>
          <w:sz w:val="20"/>
          <w:szCs w:val="20"/>
        </w:rPr>
        <w:t>Course Dates:</w:t>
      </w:r>
      <w:r w:rsidRPr="009963E4">
        <w:rPr>
          <w:rFonts w:ascii="Verdana" w:hAnsi="Verdana"/>
          <w:sz w:val="20"/>
          <w:szCs w:val="20"/>
        </w:rPr>
        <w:t xml:space="preserve"> </w:t>
      </w:r>
      <w:r>
        <w:rPr>
          <w:rFonts w:ascii="Verdana" w:hAnsi="Verdana"/>
          <w:b/>
          <w:sz w:val="20"/>
          <w:szCs w:val="20"/>
        </w:rPr>
        <w:t>18-22 October 2021</w:t>
      </w:r>
    </w:p>
    <w:p w:rsidR="0092269D" w:rsidRDefault="009359F5" w:rsidP="009359F5">
      <w:pPr>
        <w:rPr>
          <w:rFonts w:ascii="Verdana" w:hAnsi="Verdana"/>
          <w:sz w:val="20"/>
          <w:szCs w:val="20"/>
        </w:rPr>
      </w:pPr>
      <w:r w:rsidRPr="009963E4">
        <w:rPr>
          <w:rFonts w:ascii="Verdana" w:hAnsi="Verdana"/>
          <w:b/>
          <w:bCs/>
          <w:sz w:val="20"/>
          <w:szCs w:val="20"/>
        </w:rPr>
        <w:t>Enrollment Quota:</w:t>
      </w:r>
      <w:r w:rsidRPr="009963E4">
        <w:rPr>
          <w:rFonts w:ascii="Verdana" w:hAnsi="Verdana"/>
          <w:sz w:val="20"/>
          <w:szCs w:val="20"/>
        </w:rPr>
        <w:t xml:space="preserve"> </w:t>
      </w:r>
      <w:r>
        <w:rPr>
          <w:rFonts w:ascii="Verdana" w:hAnsi="Verdana"/>
          <w:sz w:val="20"/>
          <w:szCs w:val="20"/>
        </w:rPr>
        <w:t>50</w:t>
      </w:r>
    </w:p>
    <w:p w:rsidR="0092269D" w:rsidRDefault="009359F5" w:rsidP="009359F5">
      <w:pPr>
        <w:rPr>
          <w:rFonts w:ascii="Verdana" w:hAnsi="Verdana"/>
          <w:sz w:val="20"/>
          <w:szCs w:val="20"/>
        </w:rPr>
      </w:pPr>
      <w:r w:rsidRPr="009963E4">
        <w:rPr>
          <w:rFonts w:ascii="Verdana" w:hAnsi="Verdana"/>
          <w:b/>
          <w:bCs/>
          <w:sz w:val="20"/>
          <w:szCs w:val="20"/>
        </w:rPr>
        <w:t>Course Director:</w:t>
      </w:r>
      <w:r w:rsidRPr="009963E4">
        <w:rPr>
          <w:rFonts w:ascii="Verdana" w:hAnsi="Verdana"/>
          <w:sz w:val="20"/>
          <w:szCs w:val="20"/>
        </w:rPr>
        <w:t xml:space="preserve"> </w:t>
      </w:r>
    </w:p>
    <w:p w:rsidR="0092269D" w:rsidRDefault="009359F5" w:rsidP="009359F5">
      <w:pPr>
        <w:rPr>
          <w:rFonts w:ascii="Verdana" w:hAnsi="Verdana"/>
          <w:sz w:val="20"/>
          <w:szCs w:val="20"/>
        </w:rPr>
      </w:pPr>
      <w:r w:rsidRPr="009963E4">
        <w:rPr>
          <w:rFonts w:ascii="Verdana" w:hAnsi="Verdana"/>
          <w:sz w:val="20"/>
          <w:szCs w:val="20"/>
        </w:rPr>
        <w:t>LTC Alexander Smith, DC, USA; DDS, MS</w:t>
      </w:r>
    </w:p>
    <w:p w:rsidR="0092269D" w:rsidRDefault="009359F5" w:rsidP="009359F5">
      <w:pPr>
        <w:rPr>
          <w:rFonts w:ascii="Verdana" w:hAnsi="Verdana"/>
          <w:sz w:val="20"/>
          <w:szCs w:val="20"/>
        </w:rPr>
      </w:pPr>
      <w:r w:rsidRPr="009963E4">
        <w:rPr>
          <w:rFonts w:ascii="Verdana" w:hAnsi="Verdana"/>
          <w:sz w:val="20"/>
          <w:szCs w:val="20"/>
        </w:rPr>
        <w:t>Orofacial Pain Center</w:t>
      </w:r>
    </w:p>
    <w:p w:rsidR="009359F5" w:rsidRPr="009963E4" w:rsidRDefault="009359F5" w:rsidP="009359F5">
      <w:pPr>
        <w:rPr>
          <w:rFonts w:ascii="Verdana" w:hAnsi="Verdana"/>
          <w:sz w:val="20"/>
          <w:szCs w:val="20"/>
        </w:rPr>
      </w:pPr>
      <w:proofErr w:type="spellStart"/>
      <w:r w:rsidRPr="009963E4">
        <w:rPr>
          <w:rFonts w:ascii="Verdana" w:hAnsi="Verdana"/>
          <w:sz w:val="20"/>
          <w:szCs w:val="20"/>
        </w:rPr>
        <w:t>Diplomate</w:t>
      </w:r>
      <w:proofErr w:type="spellEnd"/>
      <w:r w:rsidRPr="009963E4">
        <w:rPr>
          <w:rFonts w:ascii="Verdana" w:hAnsi="Verdana"/>
          <w:sz w:val="20"/>
          <w:szCs w:val="20"/>
        </w:rPr>
        <w:t>, American Board of Orofacial Pain</w:t>
      </w:r>
    </w:p>
    <w:p w:rsidR="009359F5" w:rsidRDefault="009359F5" w:rsidP="009359F5">
      <w:pPr>
        <w:rPr>
          <w:rFonts w:ascii="Verdana" w:hAnsi="Verdana"/>
          <w:sz w:val="20"/>
          <w:szCs w:val="20"/>
        </w:rPr>
      </w:pPr>
      <w:proofErr w:type="spellStart"/>
      <w:r w:rsidRPr="009963E4">
        <w:rPr>
          <w:rFonts w:ascii="Verdana" w:hAnsi="Verdana"/>
          <w:sz w:val="20"/>
          <w:szCs w:val="20"/>
        </w:rPr>
        <w:t>Diplomate</w:t>
      </w:r>
      <w:proofErr w:type="spellEnd"/>
      <w:r w:rsidRPr="009963E4">
        <w:rPr>
          <w:rFonts w:ascii="Verdana" w:hAnsi="Verdana"/>
          <w:sz w:val="20"/>
          <w:szCs w:val="20"/>
        </w:rPr>
        <w:t>, American Board of General Dentistry</w:t>
      </w:r>
    </w:p>
    <w:p w:rsidR="009359F5" w:rsidRPr="009963E4" w:rsidRDefault="009359F5" w:rsidP="009359F5">
      <w:pPr>
        <w:rPr>
          <w:rFonts w:ascii="Verdana" w:hAnsi="Verdana"/>
          <w:sz w:val="20"/>
          <w:szCs w:val="20"/>
        </w:rPr>
      </w:pPr>
      <w:r>
        <w:rPr>
          <w:rFonts w:ascii="Verdana" w:hAnsi="Verdana"/>
          <w:b/>
          <w:sz w:val="20"/>
          <w:szCs w:val="20"/>
        </w:rPr>
        <w:t>LTC Smith</w:t>
      </w:r>
      <w:r w:rsidRPr="00E11A4A">
        <w:rPr>
          <w:rFonts w:ascii="Verdana" w:hAnsi="Verdana"/>
          <w:b/>
          <w:sz w:val="20"/>
          <w:szCs w:val="20"/>
        </w:rPr>
        <w:t xml:space="preserve"> has no relevant financial relationships to disclose.</w:t>
      </w:r>
    </w:p>
    <w:p w:rsidR="009359F5" w:rsidRPr="009963E4" w:rsidRDefault="009359F5" w:rsidP="009359F5">
      <w:pPr>
        <w:spacing w:before="100" w:beforeAutospacing="1" w:after="100" w:afterAutospacing="1"/>
        <w:rPr>
          <w:rFonts w:ascii="Verdana" w:hAnsi="Verdana"/>
          <w:sz w:val="20"/>
          <w:szCs w:val="20"/>
        </w:rPr>
      </w:pPr>
      <w:r w:rsidRPr="009963E4">
        <w:rPr>
          <w:rFonts w:ascii="Verdana" w:hAnsi="Verdana"/>
          <w:b/>
          <w:bCs/>
          <w:sz w:val="20"/>
          <w:szCs w:val="20"/>
        </w:rPr>
        <w:t>Enrollment Eligibility:</w:t>
      </w:r>
      <w:r w:rsidRPr="009963E4">
        <w:rPr>
          <w:rFonts w:ascii="Verdana" w:hAnsi="Verdana"/>
          <w:sz w:val="20"/>
          <w:szCs w:val="20"/>
        </w:rPr>
        <w:t xml:space="preserve"> Military and Federal agency dentists.  </w:t>
      </w:r>
      <w:r>
        <w:rPr>
          <w:rFonts w:ascii="Verdana" w:hAnsi="Verdana"/>
          <w:sz w:val="20"/>
          <w:szCs w:val="20"/>
        </w:rPr>
        <w:t>Non-federal agency dentists will only be accepted on a “space available” basis.</w:t>
      </w:r>
      <w:r w:rsidRPr="009963E4">
        <w:rPr>
          <w:rFonts w:ascii="Verdana" w:hAnsi="Verdana"/>
          <w:sz w:val="20"/>
          <w:szCs w:val="20"/>
        </w:rPr>
        <w:t xml:space="preserve">  Course participants are encouraged to review head and neck anatomy before attending this course.</w:t>
      </w:r>
    </w:p>
    <w:p w:rsidR="009359F5" w:rsidRPr="009963E4" w:rsidRDefault="009359F5" w:rsidP="009359F5">
      <w:pPr>
        <w:spacing w:before="100" w:beforeAutospacing="1" w:after="100" w:afterAutospacing="1"/>
        <w:rPr>
          <w:rFonts w:ascii="Verdana" w:hAnsi="Verdana"/>
          <w:sz w:val="20"/>
          <w:szCs w:val="20"/>
        </w:rPr>
      </w:pPr>
      <w:r w:rsidRPr="009963E4">
        <w:rPr>
          <w:rFonts w:ascii="Verdana" w:hAnsi="Verdana"/>
          <w:b/>
          <w:bCs/>
          <w:sz w:val="20"/>
          <w:szCs w:val="20"/>
        </w:rPr>
        <w:t>Course Fee:</w:t>
      </w:r>
      <w:r w:rsidRPr="009963E4">
        <w:rPr>
          <w:rFonts w:ascii="Verdana" w:hAnsi="Verdana"/>
          <w:sz w:val="20"/>
          <w:szCs w:val="20"/>
        </w:rPr>
        <w:t xml:space="preserve"> Non-federal agency dentists: </w:t>
      </w:r>
      <w:r>
        <w:rPr>
          <w:rFonts w:ascii="Verdana" w:hAnsi="Verdana"/>
          <w:sz w:val="20"/>
          <w:szCs w:val="20"/>
        </w:rPr>
        <w:t>$600.00</w:t>
      </w:r>
      <w:r w:rsidRPr="009963E4">
        <w:rPr>
          <w:rFonts w:ascii="Verdana" w:hAnsi="Verdana"/>
          <w:sz w:val="20"/>
          <w:szCs w:val="20"/>
        </w:rPr>
        <w:t xml:space="preserve">. Retired federal agency dentists and spouses (of active duty or retired federal agency dentists): </w:t>
      </w:r>
      <w:r>
        <w:rPr>
          <w:rFonts w:ascii="Verdana" w:hAnsi="Verdana"/>
          <w:sz w:val="20"/>
          <w:szCs w:val="20"/>
        </w:rPr>
        <w:t>$300.00</w:t>
      </w:r>
      <w:r w:rsidRPr="009963E4">
        <w:rPr>
          <w:rFonts w:ascii="Verdana" w:hAnsi="Verdana"/>
          <w:sz w:val="20"/>
          <w:szCs w:val="20"/>
        </w:rPr>
        <w:t xml:space="preserve">.  Make check or money order payable to </w:t>
      </w:r>
      <w:r>
        <w:rPr>
          <w:rFonts w:ascii="Verdana" w:hAnsi="Verdana"/>
          <w:sz w:val="20"/>
          <w:szCs w:val="20"/>
        </w:rPr>
        <w:t>the U.S. Treasury</w:t>
      </w:r>
      <w:r w:rsidRPr="009963E4">
        <w:rPr>
          <w:rFonts w:ascii="Verdana" w:hAnsi="Verdana"/>
          <w:sz w:val="20"/>
          <w:szCs w:val="20"/>
        </w:rPr>
        <w:t>. The course fee will be collected during the check-in process on the first day of the course. Fees are not refundable.</w:t>
      </w:r>
    </w:p>
    <w:p w:rsidR="009359F5" w:rsidRPr="009963E4" w:rsidRDefault="009359F5" w:rsidP="009359F5">
      <w:pPr>
        <w:spacing w:before="100" w:beforeAutospacing="1" w:after="100" w:afterAutospacing="1"/>
        <w:rPr>
          <w:rFonts w:ascii="Verdana" w:hAnsi="Verdana"/>
          <w:sz w:val="20"/>
          <w:szCs w:val="20"/>
        </w:rPr>
      </w:pPr>
      <w:r w:rsidRPr="009963E4">
        <w:rPr>
          <w:rFonts w:ascii="Verdana" w:hAnsi="Verdana"/>
          <w:b/>
          <w:bCs/>
          <w:sz w:val="20"/>
          <w:szCs w:val="20"/>
        </w:rPr>
        <w:t>Course Description:</w:t>
      </w:r>
      <w:r w:rsidRPr="009963E4">
        <w:rPr>
          <w:rFonts w:ascii="Verdana" w:hAnsi="Verdana"/>
          <w:sz w:val="20"/>
          <w:szCs w:val="20"/>
        </w:rPr>
        <w:t xml:space="preserve"> This course will review the evaluation, diagnosis and management of patients with orofacial pain disorders.  Current neurophysiologic constructs of orofacial pain conditions will be provided as the basis for clinical management.  Case histories will be used as an instructional tool to obtain guided histories, develop differential diagnoses and formulate management plans of care.  Participants will learn how to use a pain history and how to perform a clinical head and neck examination to assess orofacial pain patients.  Differentiating between non-odontogenic head and neck pain disorders and how to evaluate patients who present with multiple concurrent pain problems will also be described.  The roles of behavior management, pharmacologic intervention, splint therapy and the use of diagnostic/therapeutic local anesthesia will be reviewed and integrated into comprehensive treatment planning.</w:t>
      </w:r>
      <w:r>
        <w:rPr>
          <w:rFonts w:ascii="Verdana" w:hAnsi="Verdana"/>
          <w:sz w:val="20"/>
          <w:szCs w:val="20"/>
        </w:rPr>
        <w:t xml:space="preserve">  The role of sleep in orofacial pain and management of obstructive sleep apnea will be reviewed.</w:t>
      </w:r>
    </w:p>
    <w:p w:rsidR="009359F5" w:rsidRPr="009963E4" w:rsidRDefault="009359F5" w:rsidP="009359F5">
      <w:pPr>
        <w:spacing w:before="100" w:beforeAutospacing="1" w:after="100" w:afterAutospacing="1"/>
        <w:jc w:val="both"/>
        <w:rPr>
          <w:rFonts w:ascii="Verdana" w:hAnsi="Verdana"/>
          <w:sz w:val="20"/>
          <w:szCs w:val="20"/>
        </w:rPr>
      </w:pPr>
      <w:r w:rsidRPr="009963E4">
        <w:rPr>
          <w:rFonts w:ascii="Verdana" w:hAnsi="Verdana"/>
          <w:b/>
          <w:bCs/>
          <w:sz w:val="20"/>
          <w:szCs w:val="20"/>
        </w:rPr>
        <w:t>Anticipated Learning Outcomes:</w:t>
      </w:r>
      <w:r w:rsidRPr="009963E4">
        <w:rPr>
          <w:rFonts w:ascii="Verdana" w:hAnsi="Verdana"/>
          <w:sz w:val="20"/>
          <w:szCs w:val="20"/>
        </w:rPr>
        <w:t xml:space="preserve"> After course completion, participants should be able to:</w:t>
      </w:r>
    </w:p>
    <w:p w:rsidR="009359F5" w:rsidRPr="009963E4" w:rsidRDefault="009359F5" w:rsidP="009359F5">
      <w:pPr>
        <w:numPr>
          <w:ilvl w:val="0"/>
          <w:numId w:val="1"/>
        </w:numPr>
        <w:spacing w:before="100" w:beforeAutospacing="1" w:after="100" w:afterAutospacing="1"/>
        <w:jc w:val="both"/>
        <w:rPr>
          <w:rFonts w:ascii="Verdana" w:hAnsi="Verdana"/>
          <w:sz w:val="20"/>
          <w:szCs w:val="20"/>
        </w:rPr>
      </w:pPr>
      <w:r w:rsidRPr="009963E4">
        <w:rPr>
          <w:rFonts w:ascii="Verdana" w:hAnsi="Verdana"/>
          <w:sz w:val="20"/>
          <w:szCs w:val="20"/>
        </w:rPr>
        <w:t>become familiar with the terminology and concepts used in orofacial pain management</w:t>
      </w:r>
    </w:p>
    <w:p w:rsidR="009359F5" w:rsidRPr="009963E4" w:rsidRDefault="009359F5" w:rsidP="009359F5">
      <w:pPr>
        <w:numPr>
          <w:ilvl w:val="0"/>
          <w:numId w:val="1"/>
        </w:numPr>
        <w:spacing w:before="100" w:beforeAutospacing="1" w:after="100" w:afterAutospacing="1"/>
        <w:jc w:val="both"/>
        <w:rPr>
          <w:rFonts w:ascii="Verdana" w:hAnsi="Verdana"/>
          <w:sz w:val="20"/>
          <w:szCs w:val="20"/>
        </w:rPr>
      </w:pPr>
      <w:r w:rsidRPr="009963E4">
        <w:rPr>
          <w:rFonts w:ascii="Verdana" w:hAnsi="Verdana"/>
          <w:sz w:val="20"/>
          <w:szCs w:val="20"/>
        </w:rPr>
        <w:t>appreciate the importance of stress physiology and how it may affect orofacial pain</w:t>
      </w:r>
    </w:p>
    <w:p w:rsidR="009359F5" w:rsidRPr="009963E4" w:rsidRDefault="009359F5" w:rsidP="009359F5">
      <w:pPr>
        <w:numPr>
          <w:ilvl w:val="0"/>
          <w:numId w:val="1"/>
        </w:numPr>
        <w:spacing w:before="100" w:beforeAutospacing="1" w:after="100" w:afterAutospacing="1"/>
        <w:jc w:val="both"/>
        <w:rPr>
          <w:rFonts w:ascii="Verdana" w:hAnsi="Verdana"/>
          <w:sz w:val="20"/>
          <w:szCs w:val="20"/>
        </w:rPr>
      </w:pPr>
      <w:r w:rsidRPr="009963E4">
        <w:rPr>
          <w:rFonts w:ascii="Verdana" w:hAnsi="Verdana"/>
          <w:sz w:val="20"/>
          <w:szCs w:val="20"/>
        </w:rPr>
        <w:t>understand how parafunctional habits may contribute to orofacial pain</w:t>
      </w:r>
    </w:p>
    <w:p w:rsidR="009359F5" w:rsidRDefault="009359F5" w:rsidP="008369B7">
      <w:pPr>
        <w:numPr>
          <w:ilvl w:val="0"/>
          <w:numId w:val="1"/>
        </w:numPr>
        <w:spacing w:before="100" w:beforeAutospacing="1" w:after="100" w:afterAutospacing="1"/>
        <w:jc w:val="both"/>
        <w:rPr>
          <w:rFonts w:ascii="Verdana" w:hAnsi="Verdana"/>
          <w:sz w:val="20"/>
          <w:szCs w:val="20"/>
        </w:rPr>
      </w:pPr>
      <w:r w:rsidRPr="009359F5">
        <w:rPr>
          <w:rFonts w:ascii="Verdana" w:hAnsi="Verdana"/>
          <w:sz w:val="20"/>
          <w:szCs w:val="20"/>
        </w:rPr>
        <w:t xml:space="preserve">become comfortable to examine the masticatory system (cervical and masticatory muscles, TMJ &amp; associated structures) and relate how this information may contribute to orofacial pain  </w:t>
      </w:r>
    </w:p>
    <w:p w:rsidR="009359F5" w:rsidRPr="009359F5" w:rsidRDefault="009359F5" w:rsidP="008369B7">
      <w:pPr>
        <w:numPr>
          <w:ilvl w:val="0"/>
          <w:numId w:val="1"/>
        </w:numPr>
        <w:spacing w:before="100" w:beforeAutospacing="1" w:after="100" w:afterAutospacing="1"/>
        <w:jc w:val="both"/>
        <w:rPr>
          <w:rFonts w:ascii="Verdana" w:hAnsi="Verdana"/>
          <w:sz w:val="20"/>
          <w:szCs w:val="20"/>
        </w:rPr>
      </w:pPr>
      <w:r w:rsidRPr="009359F5">
        <w:rPr>
          <w:rFonts w:ascii="Verdana" w:hAnsi="Verdana"/>
          <w:sz w:val="20"/>
          <w:szCs w:val="20"/>
        </w:rPr>
        <w:t>appreciate the importance of the neuropsychological components of orofacial pain disorders</w:t>
      </w:r>
    </w:p>
    <w:p w:rsidR="009359F5" w:rsidRPr="009963E4" w:rsidRDefault="009359F5" w:rsidP="009359F5">
      <w:pPr>
        <w:numPr>
          <w:ilvl w:val="0"/>
          <w:numId w:val="1"/>
        </w:numPr>
        <w:spacing w:before="100" w:beforeAutospacing="1" w:after="100" w:afterAutospacing="1"/>
        <w:jc w:val="both"/>
        <w:rPr>
          <w:rFonts w:ascii="Verdana" w:hAnsi="Verdana"/>
          <w:sz w:val="20"/>
          <w:szCs w:val="20"/>
        </w:rPr>
      </w:pPr>
      <w:r w:rsidRPr="009963E4">
        <w:rPr>
          <w:rFonts w:ascii="Verdana" w:hAnsi="Verdana"/>
          <w:sz w:val="20"/>
          <w:szCs w:val="20"/>
        </w:rPr>
        <w:t xml:space="preserve">discern how occlusion,  PTSD and  TBI may influence orofacial pain symptoms </w:t>
      </w:r>
    </w:p>
    <w:p w:rsidR="009359F5" w:rsidRPr="009963E4" w:rsidRDefault="009359F5" w:rsidP="009359F5">
      <w:pPr>
        <w:numPr>
          <w:ilvl w:val="0"/>
          <w:numId w:val="1"/>
        </w:numPr>
        <w:spacing w:before="100" w:beforeAutospacing="1" w:after="100" w:afterAutospacing="1"/>
        <w:jc w:val="both"/>
        <w:rPr>
          <w:rFonts w:ascii="Verdana" w:hAnsi="Verdana"/>
          <w:sz w:val="20"/>
          <w:szCs w:val="20"/>
        </w:rPr>
      </w:pPr>
      <w:r w:rsidRPr="009963E4">
        <w:rPr>
          <w:rFonts w:ascii="Verdana" w:hAnsi="Verdana"/>
          <w:sz w:val="20"/>
          <w:szCs w:val="20"/>
        </w:rPr>
        <w:t>become familiar with the evaluation, diagnosis, and management of orofacial pain patients</w:t>
      </w:r>
    </w:p>
    <w:p w:rsidR="009359F5" w:rsidRPr="009963E4" w:rsidRDefault="009359F5" w:rsidP="009359F5">
      <w:pPr>
        <w:numPr>
          <w:ilvl w:val="0"/>
          <w:numId w:val="1"/>
        </w:numPr>
        <w:spacing w:before="100" w:beforeAutospacing="1" w:after="100" w:afterAutospacing="1"/>
        <w:jc w:val="both"/>
        <w:rPr>
          <w:rFonts w:ascii="Verdana" w:hAnsi="Verdana"/>
          <w:sz w:val="20"/>
          <w:szCs w:val="20"/>
        </w:rPr>
      </w:pPr>
      <w:r w:rsidRPr="009963E4">
        <w:rPr>
          <w:rFonts w:ascii="Verdana" w:hAnsi="Verdana"/>
          <w:sz w:val="20"/>
          <w:szCs w:val="20"/>
        </w:rPr>
        <w:t>have an awareness of behavioral management strategies for orofacial pain disorders and be able to practice some of these in a clinical setting</w:t>
      </w:r>
    </w:p>
    <w:p w:rsidR="009359F5" w:rsidRDefault="009359F5" w:rsidP="009359F5">
      <w:pPr>
        <w:numPr>
          <w:ilvl w:val="0"/>
          <w:numId w:val="1"/>
        </w:numPr>
        <w:spacing w:before="100" w:beforeAutospacing="1" w:after="100" w:afterAutospacing="1"/>
        <w:jc w:val="both"/>
        <w:rPr>
          <w:rFonts w:ascii="Verdana" w:hAnsi="Verdana"/>
          <w:sz w:val="20"/>
          <w:szCs w:val="20"/>
        </w:rPr>
      </w:pPr>
      <w:r w:rsidRPr="009963E4">
        <w:rPr>
          <w:rFonts w:ascii="Verdana" w:hAnsi="Verdana"/>
          <w:sz w:val="20"/>
          <w:szCs w:val="20"/>
        </w:rPr>
        <w:t xml:space="preserve">understand the importance of good sleep quality for the </w:t>
      </w:r>
      <w:r>
        <w:rPr>
          <w:rFonts w:ascii="Verdana" w:hAnsi="Verdana"/>
          <w:sz w:val="20"/>
          <w:szCs w:val="20"/>
        </w:rPr>
        <w:t xml:space="preserve">orofacial </w:t>
      </w:r>
      <w:r w:rsidRPr="009963E4">
        <w:rPr>
          <w:rFonts w:ascii="Verdana" w:hAnsi="Verdana"/>
          <w:sz w:val="20"/>
          <w:szCs w:val="20"/>
        </w:rPr>
        <w:t>pain patient and how to assess this</w:t>
      </w:r>
    </w:p>
    <w:p w:rsidR="009359F5" w:rsidRPr="009963E4" w:rsidRDefault="009359F5" w:rsidP="009359F5">
      <w:pPr>
        <w:numPr>
          <w:ilvl w:val="0"/>
          <w:numId w:val="1"/>
        </w:numPr>
        <w:spacing w:before="100" w:beforeAutospacing="1" w:after="100" w:afterAutospacing="1"/>
        <w:jc w:val="both"/>
        <w:rPr>
          <w:rFonts w:ascii="Verdana" w:hAnsi="Verdana"/>
          <w:sz w:val="20"/>
          <w:szCs w:val="20"/>
        </w:rPr>
      </w:pPr>
      <w:r>
        <w:rPr>
          <w:rFonts w:ascii="Verdana" w:hAnsi="Verdana"/>
          <w:sz w:val="20"/>
          <w:szCs w:val="20"/>
        </w:rPr>
        <w:t>review and management of obstructive sleep apnea</w:t>
      </w:r>
    </w:p>
    <w:p w:rsidR="009359F5" w:rsidRPr="009963E4" w:rsidRDefault="009359F5" w:rsidP="009359F5">
      <w:pPr>
        <w:numPr>
          <w:ilvl w:val="0"/>
          <w:numId w:val="1"/>
        </w:numPr>
        <w:spacing w:before="100" w:beforeAutospacing="1" w:after="100" w:afterAutospacing="1"/>
        <w:jc w:val="both"/>
        <w:rPr>
          <w:rFonts w:ascii="Verdana" w:hAnsi="Verdana"/>
          <w:sz w:val="20"/>
          <w:szCs w:val="20"/>
        </w:rPr>
      </w:pPr>
      <w:r w:rsidRPr="009963E4">
        <w:rPr>
          <w:rFonts w:ascii="Verdana" w:hAnsi="Verdana"/>
          <w:sz w:val="20"/>
          <w:szCs w:val="20"/>
        </w:rPr>
        <w:t xml:space="preserve">distinguish between odontogenic versus </w:t>
      </w:r>
      <w:proofErr w:type="spellStart"/>
      <w:r w:rsidRPr="009963E4">
        <w:rPr>
          <w:rFonts w:ascii="Verdana" w:hAnsi="Verdana"/>
          <w:sz w:val="20"/>
          <w:szCs w:val="20"/>
        </w:rPr>
        <w:t>nonodontogenic</w:t>
      </w:r>
      <w:proofErr w:type="spellEnd"/>
      <w:r w:rsidRPr="009963E4">
        <w:rPr>
          <w:rFonts w:ascii="Verdana" w:hAnsi="Verdana"/>
          <w:sz w:val="20"/>
          <w:szCs w:val="20"/>
        </w:rPr>
        <w:t xml:space="preserve"> sources of pain</w:t>
      </w:r>
    </w:p>
    <w:p w:rsidR="009359F5" w:rsidRPr="009963E4" w:rsidRDefault="009359F5" w:rsidP="009359F5">
      <w:pPr>
        <w:numPr>
          <w:ilvl w:val="0"/>
          <w:numId w:val="1"/>
        </w:numPr>
        <w:spacing w:before="100" w:beforeAutospacing="1" w:after="100" w:afterAutospacing="1"/>
        <w:jc w:val="both"/>
        <w:rPr>
          <w:rFonts w:ascii="Verdana" w:hAnsi="Verdana"/>
          <w:sz w:val="20"/>
          <w:szCs w:val="20"/>
        </w:rPr>
      </w:pPr>
      <w:r w:rsidRPr="009963E4">
        <w:rPr>
          <w:rFonts w:ascii="Verdana" w:hAnsi="Verdana"/>
          <w:sz w:val="20"/>
          <w:szCs w:val="20"/>
        </w:rPr>
        <w:t>recognize when to refer orofacial pain patients to other healthcare providers</w:t>
      </w:r>
    </w:p>
    <w:p w:rsidR="009359F5" w:rsidRDefault="009359F5" w:rsidP="009359F5">
      <w:pPr>
        <w:rPr>
          <w:rFonts w:ascii="Verdana" w:hAnsi="Verdana"/>
          <w:sz w:val="20"/>
          <w:szCs w:val="20"/>
        </w:rPr>
      </w:pPr>
      <w:r w:rsidRPr="009963E4">
        <w:rPr>
          <w:rFonts w:ascii="Verdana" w:hAnsi="Verdana"/>
          <w:b/>
          <w:bCs/>
          <w:sz w:val="20"/>
          <w:szCs w:val="20"/>
        </w:rPr>
        <w:t xml:space="preserve"> Continuing Education Credit:</w:t>
      </w:r>
      <w:r w:rsidRPr="009963E4">
        <w:rPr>
          <w:rFonts w:ascii="Verdana" w:hAnsi="Verdana"/>
          <w:sz w:val="20"/>
          <w:szCs w:val="20"/>
        </w:rPr>
        <w:t xml:space="preserve"> Approximate hours 32, AGD Subject Code 182</w:t>
      </w:r>
    </w:p>
    <w:p w:rsidR="003732CB" w:rsidRPr="003732CB" w:rsidRDefault="006A396D" w:rsidP="009359F5">
      <w:pPr>
        <w:rPr>
          <w:rFonts w:ascii="Verdana" w:hAnsi="Verdana"/>
          <w:b/>
          <w:sz w:val="20"/>
          <w:szCs w:val="20"/>
        </w:rPr>
      </w:pPr>
      <w:hyperlink w:anchor="_top" w:history="1">
        <w:r w:rsidR="003732CB" w:rsidRPr="003732CB">
          <w:rPr>
            <w:rStyle w:val="Hyperlink"/>
            <w:rFonts w:ascii="Verdana" w:hAnsi="Verdana"/>
            <w:b/>
            <w:sz w:val="20"/>
            <w:szCs w:val="20"/>
          </w:rPr>
          <w:t>Top</w:t>
        </w:r>
      </w:hyperlink>
    </w:p>
    <w:p w:rsidR="009359F5" w:rsidRDefault="009359F5">
      <w:pPr>
        <w:spacing w:after="160" w:line="259" w:lineRule="auto"/>
        <w:rPr>
          <w:rFonts w:ascii="Verdana" w:hAnsi="Verdana"/>
          <w:sz w:val="20"/>
          <w:szCs w:val="20"/>
        </w:rPr>
      </w:pPr>
      <w:r>
        <w:rPr>
          <w:rFonts w:ascii="Verdana" w:hAnsi="Verdana"/>
          <w:sz w:val="20"/>
          <w:szCs w:val="20"/>
        </w:rPr>
        <w:br w:type="page"/>
      </w:r>
    </w:p>
    <w:p w:rsidR="009359F5" w:rsidRPr="00934D11" w:rsidRDefault="009359F5" w:rsidP="009359F5">
      <w:pPr>
        <w:pStyle w:val="Heading1"/>
      </w:pPr>
      <w:r>
        <w:lastRenderedPageBreak/>
        <w:t>A</w:t>
      </w:r>
      <w:r w:rsidRPr="00934D11">
        <w:t>DVANCED CLINICAL DENTISTRY</w:t>
      </w:r>
    </w:p>
    <w:p w:rsidR="009359F5" w:rsidRPr="009963E4" w:rsidRDefault="009359F5" w:rsidP="009359F5">
      <w:pPr>
        <w:rPr>
          <w:rFonts w:ascii="Verdana" w:hAnsi="Verdana"/>
          <w:b/>
          <w:sz w:val="20"/>
          <w:szCs w:val="20"/>
        </w:rPr>
      </w:pPr>
    </w:p>
    <w:p w:rsidR="00B81358" w:rsidRDefault="009359F5" w:rsidP="009359F5">
      <w:pPr>
        <w:rPr>
          <w:rFonts w:ascii="Verdana" w:hAnsi="Verdana"/>
          <w:b/>
          <w:sz w:val="20"/>
          <w:szCs w:val="20"/>
        </w:rPr>
      </w:pPr>
      <w:r w:rsidRPr="009963E4">
        <w:rPr>
          <w:rFonts w:ascii="Verdana" w:hAnsi="Verdana"/>
          <w:b/>
          <w:sz w:val="20"/>
          <w:szCs w:val="20"/>
        </w:rPr>
        <w:t xml:space="preserve">Course Dates: </w:t>
      </w:r>
      <w:r>
        <w:rPr>
          <w:rFonts w:ascii="Verdana" w:hAnsi="Verdana"/>
          <w:b/>
          <w:sz w:val="20"/>
          <w:szCs w:val="20"/>
        </w:rPr>
        <w:t>25-29 October 2021</w:t>
      </w:r>
    </w:p>
    <w:p w:rsidR="0092269D" w:rsidRDefault="009359F5" w:rsidP="009359F5">
      <w:pPr>
        <w:rPr>
          <w:rFonts w:ascii="Verdana" w:hAnsi="Verdana"/>
          <w:sz w:val="20"/>
          <w:szCs w:val="20"/>
        </w:rPr>
      </w:pPr>
      <w:r w:rsidRPr="009963E4">
        <w:rPr>
          <w:rFonts w:ascii="Verdana" w:hAnsi="Verdana"/>
          <w:b/>
          <w:sz w:val="20"/>
          <w:szCs w:val="20"/>
        </w:rPr>
        <w:t xml:space="preserve">Enrollment Quota: </w:t>
      </w:r>
      <w:r w:rsidRPr="009963E4">
        <w:rPr>
          <w:rFonts w:ascii="Verdana" w:hAnsi="Verdana"/>
          <w:sz w:val="20"/>
          <w:szCs w:val="20"/>
        </w:rPr>
        <w:t>50</w:t>
      </w:r>
    </w:p>
    <w:p w:rsidR="0092269D" w:rsidRDefault="009359F5" w:rsidP="009359F5">
      <w:pPr>
        <w:rPr>
          <w:rFonts w:ascii="Verdana" w:hAnsi="Verdana"/>
          <w:b/>
          <w:sz w:val="20"/>
          <w:szCs w:val="20"/>
        </w:rPr>
      </w:pPr>
      <w:r w:rsidRPr="009963E4">
        <w:rPr>
          <w:rFonts w:ascii="Verdana" w:hAnsi="Verdana"/>
          <w:b/>
          <w:sz w:val="20"/>
          <w:szCs w:val="20"/>
        </w:rPr>
        <w:t xml:space="preserve">Course Director: </w:t>
      </w:r>
    </w:p>
    <w:p w:rsidR="0092269D" w:rsidRDefault="00E96C9A" w:rsidP="009359F5">
      <w:pPr>
        <w:rPr>
          <w:rFonts w:ascii="Verdana" w:hAnsi="Verdana"/>
          <w:sz w:val="20"/>
          <w:szCs w:val="20"/>
        </w:rPr>
      </w:pPr>
      <w:r>
        <w:rPr>
          <w:rFonts w:ascii="Verdana" w:hAnsi="Verdana"/>
          <w:sz w:val="20"/>
          <w:szCs w:val="20"/>
        </w:rPr>
        <w:t>Commander</w:t>
      </w:r>
      <w:r w:rsidR="009359F5" w:rsidRPr="009963E4">
        <w:rPr>
          <w:rFonts w:ascii="Verdana" w:hAnsi="Verdana"/>
          <w:sz w:val="20"/>
          <w:szCs w:val="20"/>
        </w:rPr>
        <w:t xml:space="preserve"> </w:t>
      </w:r>
      <w:r>
        <w:rPr>
          <w:rFonts w:ascii="Verdana" w:hAnsi="Verdana"/>
          <w:sz w:val="20"/>
          <w:szCs w:val="20"/>
        </w:rPr>
        <w:t>Jayson H. Huber</w:t>
      </w:r>
      <w:r w:rsidR="009359F5" w:rsidRPr="009963E4">
        <w:rPr>
          <w:rFonts w:ascii="Verdana" w:hAnsi="Verdana"/>
          <w:sz w:val="20"/>
          <w:szCs w:val="20"/>
        </w:rPr>
        <w:t>, DC, USN</w:t>
      </w:r>
    </w:p>
    <w:p w:rsidR="0092269D" w:rsidRDefault="009359F5" w:rsidP="009359F5">
      <w:pPr>
        <w:rPr>
          <w:rFonts w:ascii="Verdana" w:hAnsi="Verdana"/>
          <w:sz w:val="20"/>
          <w:szCs w:val="20"/>
        </w:rPr>
      </w:pPr>
      <w:r w:rsidRPr="009963E4">
        <w:rPr>
          <w:rFonts w:ascii="Verdana" w:hAnsi="Verdana"/>
          <w:sz w:val="20"/>
          <w:szCs w:val="20"/>
        </w:rPr>
        <w:t xml:space="preserve">Comprehensive Dentistry </w:t>
      </w:r>
    </w:p>
    <w:p w:rsidR="009359F5" w:rsidRDefault="00E96C9A" w:rsidP="009359F5">
      <w:pPr>
        <w:rPr>
          <w:rFonts w:ascii="Verdana" w:hAnsi="Verdana"/>
          <w:sz w:val="20"/>
          <w:szCs w:val="20"/>
        </w:rPr>
      </w:pPr>
      <w:r>
        <w:rPr>
          <w:rFonts w:ascii="Verdana" w:hAnsi="Verdana"/>
          <w:sz w:val="20"/>
          <w:szCs w:val="20"/>
        </w:rPr>
        <w:t>DDS, University of Texas Health Science Center San Antonio</w:t>
      </w:r>
    </w:p>
    <w:p w:rsidR="009359F5" w:rsidRDefault="00E96C9A" w:rsidP="009359F5">
      <w:pPr>
        <w:rPr>
          <w:rFonts w:ascii="Verdana" w:hAnsi="Verdana"/>
          <w:sz w:val="20"/>
          <w:szCs w:val="20"/>
        </w:rPr>
      </w:pPr>
      <w:r>
        <w:rPr>
          <w:rFonts w:ascii="Verdana" w:hAnsi="Verdana"/>
          <w:sz w:val="20"/>
          <w:szCs w:val="20"/>
        </w:rPr>
        <w:t>MS, George Washington University</w:t>
      </w:r>
    </w:p>
    <w:p w:rsidR="00E96C9A" w:rsidRDefault="00E96C9A" w:rsidP="009359F5">
      <w:pPr>
        <w:rPr>
          <w:rFonts w:ascii="Verdana" w:hAnsi="Verdana"/>
          <w:sz w:val="20"/>
          <w:szCs w:val="20"/>
        </w:rPr>
      </w:pPr>
      <w:r>
        <w:rPr>
          <w:rFonts w:ascii="Verdana" w:hAnsi="Verdana"/>
          <w:sz w:val="20"/>
          <w:szCs w:val="20"/>
        </w:rPr>
        <w:t>Certificate in Comprehensive Dentistry, NPDS</w:t>
      </w:r>
    </w:p>
    <w:p w:rsidR="00E96C9A" w:rsidRDefault="00E96C9A" w:rsidP="009359F5">
      <w:pPr>
        <w:rPr>
          <w:rFonts w:ascii="Verdana" w:hAnsi="Verdana"/>
          <w:sz w:val="20"/>
          <w:szCs w:val="20"/>
        </w:rPr>
      </w:pPr>
      <w:r>
        <w:rPr>
          <w:rFonts w:ascii="Verdana" w:hAnsi="Verdana"/>
          <w:sz w:val="20"/>
          <w:szCs w:val="20"/>
        </w:rPr>
        <w:t>Board Certified, American Board of General Dentistry</w:t>
      </w:r>
    </w:p>
    <w:p w:rsidR="009359F5" w:rsidRPr="00E11A4A" w:rsidRDefault="00E96C9A" w:rsidP="009359F5">
      <w:pPr>
        <w:rPr>
          <w:rFonts w:ascii="Verdana" w:hAnsi="Verdana"/>
          <w:b/>
          <w:sz w:val="20"/>
          <w:szCs w:val="20"/>
        </w:rPr>
      </w:pPr>
      <w:r>
        <w:rPr>
          <w:rFonts w:ascii="Verdana" w:hAnsi="Verdana"/>
          <w:b/>
          <w:sz w:val="20"/>
          <w:szCs w:val="20"/>
        </w:rPr>
        <w:t>CDR Huber</w:t>
      </w:r>
      <w:r w:rsidR="009359F5" w:rsidRPr="00E11A4A">
        <w:rPr>
          <w:rFonts w:ascii="Verdana" w:hAnsi="Verdana"/>
          <w:b/>
          <w:sz w:val="20"/>
          <w:szCs w:val="20"/>
        </w:rPr>
        <w:t xml:space="preserve"> has no relevant financial relationships to disclose.</w:t>
      </w:r>
    </w:p>
    <w:p w:rsidR="009359F5" w:rsidRPr="009963E4" w:rsidRDefault="009359F5" w:rsidP="009359F5">
      <w:pPr>
        <w:rPr>
          <w:rFonts w:ascii="Verdana" w:hAnsi="Verdana"/>
          <w:sz w:val="20"/>
          <w:szCs w:val="20"/>
        </w:rPr>
      </w:pPr>
    </w:p>
    <w:p w:rsidR="009359F5" w:rsidRPr="009963E4" w:rsidRDefault="009359F5" w:rsidP="009359F5">
      <w:pPr>
        <w:rPr>
          <w:rFonts w:ascii="Verdana" w:hAnsi="Verdana"/>
          <w:sz w:val="20"/>
          <w:szCs w:val="20"/>
        </w:rPr>
      </w:pPr>
      <w:r w:rsidRPr="009963E4">
        <w:rPr>
          <w:rFonts w:ascii="Verdana" w:hAnsi="Verdana"/>
          <w:b/>
          <w:sz w:val="20"/>
          <w:szCs w:val="20"/>
        </w:rPr>
        <w:t xml:space="preserve">Enrollment Eligibility: </w:t>
      </w:r>
      <w:r w:rsidRPr="009963E4">
        <w:rPr>
          <w:rFonts w:ascii="Verdana" w:hAnsi="Verdana"/>
          <w:sz w:val="20"/>
          <w:szCs w:val="20"/>
        </w:rPr>
        <w:t xml:space="preserve">Military and Federal agency dentists. </w:t>
      </w:r>
      <w:r>
        <w:rPr>
          <w:rFonts w:ascii="Verdana" w:hAnsi="Verdana"/>
          <w:sz w:val="20"/>
          <w:szCs w:val="20"/>
        </w:rPr>
        <w:t>Non-federal agency dentists will only be accepted on a “space available” basis.</w:t>
      </w:r>
    </w:p>
    <w:p w:rsidR="009359F5" w:rsidRPr="009963E4" w:rsidRDefault="009359F5" w:rsidP="009359F5">
      <w:pPr>
        <w:rPr>
          <w:rFonts w:ascii="Verdana" w:hAnsi="Verdana"/>
          <w:sz w:val="20"/>
          <w:szCs w:val="20"/>
        </w:rPr>
      </w:pPr>
    </w:p>
    <w:p w:rsidR="009359F5" w:rsidRPr="009963E4" w:rsidRDefault="009359F5" w:rsidP="009359F5">
      <w:pPr>
        <w:rPr>
          <w:rFonts w:ascii="Verdana" w:hAnsi="Verdana"/>
          <w:sz w:val="20"/>
          <w:szCs w:val="20"/>
        </w:rPr>
      </w:pPr>
      <w:r w:rsidRPr="009963E4">
        <w:rPr>
          <w:rFonts w:ascii="Verdana" w:hAnsi="Verdana"/>
          <w:b/>
          <w:sz w:val="20"/>
          <w:szCs w:val="20"/>
        </w:rPr>
        <w:t xml:space="preserve">Course Fee: </w:t>
      </w:r>
      <w:r w:rsidRPr="009963E4">
        <w:rPr>
          <w:rFonts w:ascii="Verdana" w:hAnsi="Verdana"/>
          <w:sz w:val="20"/>
          <w:szCs w:val="20"/>
        </w:rPr>
        <w:t xml:space="preserve">Non-federal agency dentists: </w:t>
      </w:r>
      <w:r>
        <w:rPr>
          <w:rFonts w:ascii="Verdana" w:hAnsi="Verdana"/>
          <w:sz w:val="20"/>
          <w:szCs w:val="20"/>
        </w:rPr>
        <w:t>$600.00</w:t>
      </w:r>
      <w:r w:rsidRPr="009963E4">
        <w:rPr>
          <w:rFonts w:ascii="Verdana" w:hAnsi="Verdana"/>
          <w:sz w:val="20"/>
          <w:szCs w:val="20"/>
        </w:rPr>
        <w:t xml:space="preserve">. Retired federal agency dentists and spouses (of active duty or retired federal agency dentists): </w:t>
      </w:r>
      <w:r>
        <w:rPr>
          <w:rFonts w:ascii="Verdana" w:hAnsi="Verdana"/>
          <w:sz w:val="20"/>
          <w:szCs w:val="20"/>
        </w:rPr>
        <w:t>$300</w:t>
      </w:r>
      <w:r w:rsidRPr="009963E4">
        <w:rPr>
          <w:rFonts w:ascii="Verdana" w:hAnsi="Verdana"/>
          <w:sz w:val="20"/>
          <w:szCs w:val="20"/>
        </w:rPr>
        <w:t>.</w:t>
      </w:r>
      <w:r>
        <w:rPr>
          <w:rFonts w:ascii="Verdana" w:hAnsi="Verdana"/>
          <w:sz w:val="20"/>
          <w:szCs w:val="20"/>
        </w:rPr>
        <w:t>00.  Make</w:t>
      </w:r>
      <w:r w:rsidRPr="009963E4">
        <w:rPr>
          <w:rFonts w:ascii="Verdana" w:hAnsi="Verdana"/>
          <w:sz w:val="20"/>
          <w:szCs w:val="20"/>
        </w:rPr>
        <w:t xml:space="preserve"> check or money order payable to </w:t>
      </w:r>
      <w:r>
        <w:rPr>
          <w:rFonts w:ascii="Verdana" w:hAnsi="Verdana"/>
          <w:sz w:val="20"/>
          <w:szCs w:val="20"/>
        </w:rPr>
        <w:t>the U.S. Treasury</w:t>
      </w:r>
      <w:r w:rsidRPr="009963E4">
        <w:rPr>
          <w:rFonts w:ascii="Verdana" w:hAnsi="Verdana"/>
          <w:sz w:val="20"/>
          <w:szCs w:val="20"/>
        </w:rPr>
        <w:t>. The course fee will be collected during check-in procedures on the first day of the course. Fees are not refundable.</w:t>
      </w:r>
    </w:p>
    <w:p w:rsidR="009359F5" w:rsidRPr="009963E4" w:rsidRDefault="009359F5" w:rsidP="009359F5">
      <w:pPr>
        <w:rPr>
          <w:rFonts w:ascii="Verdana" w:hAnsi="Verdana"/>
          <w:b/>
          <w:sz w:val="20"/>
          <w:szCs w:val="20"/>
        </w:rPr>
      </w:pPr>
    </w:p>
    <w:p w:rsidR="009359F5" w:rsidRPr="009963E4" w:rsidRDefault="009359F5" w:rsidP="009359F5">
      <w:pPr>
        <w:rPr>
          <w:rFonts w:ascii="Verdana" w:hAnsi="Verdana"/>
          <w:sz w:val="20"/>
          <w:szCs w:val="20"/>
        </w:rPr>
      </w:pPr>
      <w:r w:rsidRPr="009963E4">
        <w:rPr>
          <w:rFonts w:ascii="Verdana" w:hAnsi="Verdana"/>
          <w:b/>
          <w:sz w:val="20"/>
          <w:szCs w:val="20"/>
        </w:rPr>
        <w:t xml:space="preserve">Course Description: </w:t>
      </w:r>
      <w:r w:rsidRPr="009963E4">
        <w:rPr>
          <w:rFonts w:ascii="Verdana" w:hAnsi="Verdana"/>
          <w:sz w:val="20"/>
          <w:szCs w:val="20"/>
        </w:rPr>
        <w:t xml:space="preserve">This course is directed towards any dentist striving for clinical excellence and will provide a comprehensive overview and update of selected specialty areas. Particular emphasis will be placed on recent developments in each field, including a review of new materials, equipment, and instrumentation. In some specialty areas, clinical techniques will be reviewed in detail. In other areas, treatment philosophies will be discussed and evidence from the literature reviewed, enabling the attendees to improve their clinical decision-making. Anticipated topics include digital dentistry, operative dentistry, esthetic evaluation and treatment, ethics, prosthodontics, </w:t>
      </w:r>
      <w:proofErr w:type="spellStart"/>
      <w:r w:rsidRPr="009963E4">
        <w:rPr>
          <w:rFonts w:ascii="Verdana" w:hAnsi="Verdana"/>
          <w:sz w:val="20"/>
          <w:szCs w:val="20"/>
        </w:rPr>
        <w:t>implantology</w:t>
      </w:r>
      <w:proofErr w:type="spellEnd"/>
      <w:r w:rsidRPr="009963E4">
        <w:rPr>
          <w:rFonts w:ascii="Verdana" w:hAnsi="Verdana"/>
          <w:sz w:val="20"/>
          <w:szCs w:val="20"/>
        </w:rPr>
        <w:t xml:space="preserve">, oral surgery, periodontics, endodontics, orthodontics, oral medicine, oral pathology and orofacial pain. Due to the broad scope of this course and to maximize enrollment, a hands-on or laboratory component will most likely not be included. </w:t>
      </w:r>
    </w:p>
    <w:p w:rsidR="009359F5" w:rsidRPr="009963E4" w:rsidRDefault="009359F5" w:rsidP="009359F5">
      <w:pPr>
        <w:rPr>
          <w:rFonts w:ascii="Verdana" w:hAnsi="Verdana"/>
          <w:sz w:val="20"/>
          <w:szCs w:val="20"/>
        </w:rPr>
      </w:pPr>
    </w:p>
    <w:p w:rsidR="009359F5" w:rsidRPr="009963E4" w:rsidRDefault="009359F5" w:rsidP="009359F5">
      <w:pPr>
        <w:rPr>
          <w:rFonts w:ascii="Verdana" w:hAnsi="Verdana"/>
          <w:sz w:val="20"/>
          <w:szCs w:val="20"/>
        </w:rPr>
      </w:pPr>
      <w:r w:rsidRPr="009963E4">
        <w:rPr>
          <w:rFonts w:ascii="Verdana" w:hAnsi="Verdana"/>
          <w:b/>
          <w:sz w:val="20"/>
          <w:szCs w:val="20"/>
        </w:rPr>
        <w:t xml:space="preserve">Anticipated Learning Outcomes: </w:t>
      </w:r>
      <w:r w:rsidRPr="009963E4">
        <w:rPr>
          <w:rFonts w:ascii="Verdana" w:hAnsi="Verdana"/>
          <w:sz w:val="20"/>
          <w:szCs w:val="20"/>
        </w:rPr>
        <w:t>After completing this course, participants should be able to:</w:t>
      </w:r>
    </w:p>
    <w:p w:rsidR="009359F5" w:rsidRPr="009963E4" w:rsidRDefault="009359F5" w:rsidP="009359F5">
      <w:pPr>
        <w:numPr>
          <w:ilvl w:val="0"/>
          <w:numId w:val="2"/>
        </w:numPr>
        <w:spacing w:before="100" w:beforeAutospacing="1" w:after="100" w:afterAutospacing="1"/>
        <w:ind w:left="300" w:hanging="210"/>
        <w:rPr>
          <w:rFonts w:ascii="Verdana" w:hAnsi="Verdana"/>
          <w:sz w:val="20"/>
          <w:szCs w:val="20"/>
        </w:rPr>
      </w:pPr>
      <w:r w:rsidRPr="009963E4">
        <w:rPr>
          <w:rFonts w:ascii="Verdana" w:hAnsi="Verdana"/>
          <w:sz w:val="20"/>
          <w:szCs w:val="20"/>
        </w:rPr>
        <w:t xml:space="preserve">discuss the newer technologies, equipment and instrumentation in various dental specialty areas </w:t>
      </w:r>
    </w:p>
    <w:p w:rsidR="009359F5" w:rsidRPr="009963E4" w:rsidRDefault="009359F5" w:rsidP="009359F5">
      <w:pPr>
        <w:numPr>
          <w:ilvl w:val="0"/>
          <w:numId w:val="2"/>
        </w:numPr>
        <w:spacing w:before="100" w:beforeAutospacing="1" w:after="100" w:afterAutospacing="1"/>
        <w:ind w:left="300" w:hanging="210"/>
        <w:rPr>
          <w:rFonts w:ascii="Verdana" w:hAnsi="Verdana"/>
          <w:sz w:val="20"/>
          <w:szCs w:val="20"/>
        </w:rPr>
      </w:pPr>
      <w:r w:rsidRPr="009963E4">
        <w:rPr>
          <w:rFonts w:ascii="Verdana" w:hAnsi="Verdana"/>
          <w:sz w:val="20"/>
          <w:szCs w:val="20"/>
        </w:rPr>
        <w:t xml:space="preserve">describe the newer materials in the dental products market </w:t>
      </w:r>
    </w:p>
    <w:p w:rsidR="009359F5" w:rsidRPr="009963E4" w:rsidRDefault="009359F5" w:rsidP="009359F5">
      <w:pPr>
        <w:numPr>
          <w:ilvl w:val="0"/>
          <w:numId w:val="2"/>
        </w:numPr>
        <w:spacing w:before="100" w:beforeAutospacing="1" w:after="100" w:afterAutospacing="1"/>
        <w:ind w:left="300" w:hanging="210"/>
        <w:rPr>
          <w:rFonts w:ascii="Verdana" w:hAnsi="Verdana"/>
          <w:sz w:val="20"/>
          <w:szCs w:val="20"/>
        </w:rPr>
      </w:pPr>
      <w:r w:rsidRPr="009963E4">
        <w:rPr>
          <w:rFonts w:ascii="Verdana" w:hAnsi="Verdana"/>
          <w:sz w:val="20"/>
          <w:szCs w:val="20"/>
        </w:rPr>
        <w:t xml:space="preserve">describe appropriate clinical techniques and materials for general dentists to apply in specific clinical situations </w:t>
      </w:r>
    </w:p>
    <w:p w:rsidR="009359F5" w:rsidRPr="009963E4" w:rsidRDefault="009359F5" w:rsidP="009359F5">
      <w:pPr>
        <w:numPr>
          <w:ilvl w:val="0"/>
          <w:numId w:val="2"/>
        </w:numPr>
        <w:spacing w:before="100" w:beforeAutospacing="1" w:after="100" w:afterAutospacing="1"/>
        <w:ind w:left="300" w:hanging="210"/>
        <w:rPr>
          <w:rFonts w:ascii="Verdana" w:hAnsi="Verdana"/>
          <w:sz w:val="20"/>
          <w:szCs w:val="20"/>
        </w:rPr>
      </w:pPr>
      <w:r w:rsidRPr="009963E4">
        <w:rPr>
          <w:rFonts w:ascii="Verdana" w:hAnsi="Verdana"/>
          <w:sz w:val="20"/>
          <w:szCs w:val="20"/>
        </w:rPr>
        <w:t xml:space="preserve">discuss the current philosophies and controversies in the dental specialties </w:t>
      </w:r>
    </w:p>
    <w:p w:rsidR="009359F5" w:rsidRDefault="009359F5" w:rsidP="009359F5">
      <w:pPr>
        <w:rPr>
          <w:rFonts w:ascii="Verdana" w:hAnsi="Verdana"/>
          <w:sz w:val="20"/>
          <w:szCs w:val="20"/>
        </w:rPr>
      </w:pPr>
      <w:r w:rsidRPr="009963E4">
        <w:rPr>
          <w:rFonts w:ascii="Verdana" w:hAnsi="Verdana"/>
          <w:b/>
          <w:sz w:val="20"/>
          <w:szCs w:val="20"/>
        </w:rPr>
        <w:t>Continuing Education Credit:</w:t>
      </w:r>
      <w:r w:rsidRPr="009963E4">
        <w:rPr>
          <w:rFonts w:ascii="Verdana" w:hAnsi="Verdana"/>
          <w:sz w:val="20"/>
          <w:szCs w:val="20"/>
        </w:rPr>
        <w:t xml:space="preserve"> Approximate hours 32, Multiple AGD Subject Codes</w:t>
      </w:r>
    </w:p>
    <w:p w:rsidR="003732CB" w:rsidRPr="003732CB" w:rsidRDefault="006A396D" w:rsidP="009359F5">
      <w:pPr>
        <w:rPr>
          <w:rFonts w:ascii="Verdana" w:hAnsi="Verdana"/>
          <w:b/>
          <w:sz w:val="20"/>
          <w:szCs w:val="20"/>
        </w:rPr>
      </w:pPr>
      <w:hyperlink w:anchor="_top" w:history="1">
        <w:r w:rsidR="003732CB" w:rsidRPr="003732CB">
          <w:rPr>
            <w:rStyle w:val="Hyperlink"/>
            <w:rFonts w:ascii="Verdana" w:hAnsi="Verdana"/>
            <w:b/>
            <w:sz w:val="20"/>
            <w:szCs w:val="20"/>
          </w:rPr>
          <w:t>Top</w:t>
        </w:r>
      </w:hyperlink>
    </w:p>
    <w:p w:rsidR="009359F5" w:rsidRDefault="009359F5">
      <w:pPr>
        <w:spacing w:after="160" w:line="259" w:lineRule="auto"/>
        <w:rPr>
          <w:rFonts w:ascii="Verdana" w:hAnsi="Verdana"/>
          <w:sz w:val="20"/>
          <w:szCs w:val="20"/>
        </w:rPr>
      </w:pPr>
      <w:r>
        <w:rPr>
          <w:rFonts w:ascii="Verdana" w:hAnsi="Verdana"/>
          <w:sz w:val="20"/>
          <w:szCs w:val="20"/>
        </w:rPr>
        <w:br w:type="page"/>
      </w:r>
    </w:p>
    <w:p w:rsidR="009359F5" w:rsidRPr="009963E4" w:rsidRDefault="009359F5" w:rsidP="009359F5">
      <w:pPr>
        <w:pStyle w:val="Heading1"/>
      </w:pPr>
      <w:r>
        <w:lastRenderedPageBreak/>
        <w:t>PAIN CONTROL AND NITROUS OXIDE/OXYGEN MINIMAL SEDATION</w:t>
      </w:r>
    </w:p>
    <w:p w:rsidR="009359F5" w:rsidRPr="009963E4" w:rsidRDefault="009359F5" w:rsidP="009359F5">
      <w:pPr>
        <w:rPr>
          <w:rFonts w:ascii="Verdana" w:hAnsi="Verdana"/>
          <w:b/>
          <w:bCs/>
          <w:sz w:val="20"/>
        </w:rPr>
      </w:pPr>
    </w:p>
    <w:p w:rsidR="009359F5" w:rsidRPr="009963E4" w:rsidRDefault="009359F5" w:rsidP="009359F5">
      <w:pPr>
        <w:rPr>
          <w:rFonts w:ascii="Verdana" w:hAnsi="Verdana"/>
          <w:b/>
          <w:bCs/>
          <w:sz w:val="20"/>
        </w:rPr>
      </w:pPr>
      <w:r w:rsidRPr="009963E4">
        <w:rPr>
          <w:rFonts w:ascii="Verdana" w:hAnsi="Verdana"/>
          <w:b/>
          <w:bCs/>
          <w:sz w:val="20"/>
        </w:rPr>
        <w:t>Course Dates:</w:t>
      </w:r>
      <w:r w:rsidRPr="009963E4">
        <w:rPr>
          <w:rFonts w:ascii="Verdana" w:hAnsi="Verdana"/>
          <w:sz w:val="20"/>
          <w:szCs w:val="20"/>
        </w:rPr>
        <w:t xml:space="preserve"> </w:t>
      </w:r>
      <w:r>
        <w:rPr>
          <w:rFonts w:ascii="Verdana" w:hAnsi="Verdana"/>
          <w:b/>
          <w:sz w:val="20"/>
          <w:szCs w:val="20"/>
        </w:rPr>
        <w:t>01-04 November 2021</w:t>
      </w:r>
      <w:r w:rsidRPr="009963E4">
        <w:rPr>
          <w:rFonts w:ascii="Verdana" w:hAnsi="Verdana"/>
          <w:sz w:val="20"/>
          <w:szCs w:val="20"/>
        </w:rPr>
        <w:t xml:space="preserve"> </w:t>
      </w:r>
      <w:r w:rsidR="00263646">
        <w:rPr>
          <w:rFonts w:ascii="Verdana" w:hAnsi="Verdana"/>
          <w:b/>
          <w:sz w:val="20"/>
          <w:szCs w:val="20"/>
        </w:rPr>
        <w:t>(Mon thr</w:t>
      </w:r>
      <w:r w:rsidR="00000AAD">
        <w:rPr>
          <w:rFonts w:ascii="Verdana" w:hAnsi="Verdana"/>
          <w:b/>
          <w:sz w:val="20"/>
          <w:szCs w:val="20"/>
        </w:rPr>
        <w:t>u</w:t>
      </w:r>
      <w:r w:rsidR="00263646">
        <w:rPr>
          <w:rFonts w:ascii="Verdana" w:hAnsi="Verdana"/>
          <w:b/>
          <w:sz w:val="20"/>
          <w:szCs w:val="20"/>
        </w:rPr>
        <w:t xml:space="preserve"> Thu</w:t>
      </w:r>
      <w:r w:rsidRPr="009963E4">
        <w:rPr>
          <w:rFonts w:ascii="Verdana" w:hAnsi="Verdana"/>
          <w:b/>
          <w:sz w:val="20"/>
          <w:szCs w:val="20"/>
        </w:rPr>
        <w:t>)</w:t>
      </w:r>
      <w:r w:rsidRPr="009963E4">
        <w:rPr>
          <w:rFonts w:ascii="Verdana" w:hAnsi="Verdana"/>
          <w:sz w:val="20"/>
          <w:szCs w:val="20"/>
        </w:rPr>
        <w:t xml:space="preserve"> </w:t>
      </w:r>
    </w:p>
    <w:p w:rsidR="0092269D" w:rsidRDefault="009359F5" w:rsidP="009359F5">
      <w:pPr>
        <w:rPr>
          <w:rFonts w:ascii="Verdana" w:hAnsi="Verdana"/>
          <w:sz w:val="20"/>
          <w:szCs w:val="20"/>
        </w:rPr>
      </w:pPr>
      <w:r w:rsidRPr="009963E4">
        <w:rPr>
          <w:rFonts w:ascii="Verdana" w:hAnsi="Verdana"/>
          <w:b/>
          <w:bCs/>
          <w:sz w:val="20"/>
        </w:rPr>
        <w:t>Enrollment Quota:</w:t>
      </w:r>
      <w:r w:rsidRPr="009963E4">
        <w:rPr>
          <w:rFonts w:ascii="Verdana" w:hAnsi="Verdana"/>
          <w:sz w:val="20"/>
          <w:szCs w:val="20"/>
        </w:rPr>
        <w:t xml:space="preserve"> 30</w:t>
      </w:r>
    </w:p>
    <w:p w:rsidR="0092269D" w:rsidRDefault="009359F5" w:rsidP="009359F5">
      <w:pPr>
        <w:rPr>
          <w:rFonts w:ascii="Verdana" w:hAnsi="Verdana"/>
          <w:sz w:val="20"/>
          <w:szCs w:val="20"/>
        </w:rPr>
      </w:pPr>
      <w:r w:rsidRPr="009963E4">
        <w:rPr>
          <w:rFonts w:ascii="Verdana" w:hAnsi="Verdana"/>
          <w:b/>
          <w:bCs/>
          <w:sz w:val="20"/>
        </w:rPr>
        <w:t>Course Director:</w:t>
      </w:r>
    </w:p>
    <w:p w:rsidR="0092269D" w:rsidRDefault="000005DC" w:rsidP="009359F5">
      <w:pPr>
        <w:rPr>
          <w:rFonts w:ascii="Verdana" w:hAnsi="Verdana"/>
          <w:sz w:val="20"/>
          <w:szCs w:val="20"/>
        </w:rPr>
      </w:pPr>
      <w:r>
        <w:rPr>
          <w:rFonts w:ascii="Verdana" w:hAnsi="Verdana"/>
          <w:sz w:val="20"/>
          <w:szCs w:val="20"/>
        </w:rPr>
        <w:t>Captain</w:t>
      </w:r>
      <w:r w:rsidR="009359F5" w:rsidRPr="009963E4">
        <w:rPr>
          <w:rFonts w:ascii="Verdana" w:hAnsi="Verdana"/>
          <w:sz w:val="20"/>
          <w:szCs w:val="20"/>
        </w:rPr>
        <w:t xml:space="preserve"> Sabina S. Yun, DC, USN; DDS, MS</w:t>
      </w:r>
    </w:p>
    <w:p w:rsidR="009359F5" w:rsidRPr="009963E4" w:rsidRDefault="009359F5" w:rsidP="009359F5">
      <w:pPr>
        <w:rPr>
          <w:rFonts w:ascii="Verdana" w:hAnsi="Verdana"/>
          <w:sz w:val="20"/>
          <w:szCs w:val="20"/>
        </w:rPr>
      </w:pPr>
      <w:r w:rsidRPr="009963E4">
        <w:rPr>
          <w:rFonts w:ascii="Verdana" w:hAnsi="Verdana"/>
          <w:sz w:val="20"/>
          <w:szCs w:val="20"/>
        </w:rPr>
        <w:t>Chairman, Pediatric Dentistry Department</w:t>
      </w:r>
    </w:p>
    <w:p w:rsidR="009359F5" w:rsidRDefault="009359F5" w:rsidP="009359F5">
      <w:pPr>
        <w:rPr>
          <w:rFonts w:ascii="Verdana" w:hAnsi="Verdana"/>
          <w:sz w:val="20"/>
          <w:szCs w:val="20"/>
        </w:rPr>
      </w:pPr>
      <w:proofErr w:type="spellStart"/>
      <w:r w:rsidRPr="009963E4">
        <w:rPr>
          <w:rFonts w:ascii="Verdana" w:hAnsi="Verdana"/>
          <w:sz w:val="20"/>
          <w:szCs w:val="20"/>
        </w:rPr>
        <w:t>Diplomate</w:t>
      </w:r>
      <w:proofErr w:type="spellEnd"/>
      <w:r w:rsidRPr="009963E4">
        <w:rPr>
          <w:rFonts w:ascii="Verdana" w:hAnsi="Verdana"/>
          <w:sz w:val="20"/>
          <w:szCs w:val="20"/>
        </w:rPr>
        <w:t>, American Board of Pediatric Dentistry</w:t>
      </w:r>
    </w:p>
    <w:p w:rsidR="009359F5" w:rsidRDefault="009359F5" w:rsidP="009359F5">
      <w:pPr>
        <w:rPr>
          <w:rFonts w:ascii="Verdana" w:hAnsi="Verdana"/>
          <w:sz w:val="20"/>
          <w:szCs w:val="20"/>
        </w:rPr>
      </w:pPr>
      <w:r>
        <w:rPr>
          <w:rFonts w:ascii="Verdana" w:hAnsi="Verdana"/>
          <w:sz w:val="20"/>
          <w:szCs w:val="20"/>
        </w:rPr>
        <w:t>Fellow, American Academy of Pediatric Dentistry</w:t>
      </w:r>
    </w:p>
    <w:p w:rsidR="009359F5" w:rsidRPr="009963E4" w:rsidRDefault="000005DC" w:rsidP="009359F5">
      <w:pPr>
        <w:rPr>
          <w:rFonts w:ascii="Verdana" w:hAnsi="Verdana"/>
          <w:b/>
          <w:bCs/>
          <w:sz w:val="20"/>
        </w:rPr>
      </w:pPr>
      <w:r>
        <w:rPr>
          <w:rFonts w:ascii="Verdana" w:hAnsi="Verdana"/>
          <w:b/>
          <w:sz w:val="20"/>
          <w:szCs w:val="20"/>
        </w:rPr>
        <w:t>CAPT</w:t>
      </w:r>
      <w:r w:rsidR="009359F5" w:rsidRPr="00E11A4A">
        <w:rPr>
          <w:rFonts w:ascii="Verdana" w:hAnsi="Verdana"/>
          <w:b/>
          <w:sz w:val="20"/>
          <w:szCs w:val="20"/>
        </w:rPr>
        <w:t xml:space="preserve"> </w:t>
      </w:r>
      <w:r w:rsidR="009359F5">
        <w:rPr>
          <w:rFonts w:ascii="Verdana" w:hAnsi="Verdana"/>
          <w:b/>
          <w:sz w:val="20"/>
          <w:szCs w:val="20"/>
        </w:rPr>
        <w:t>Yun</w:t>
      </w:r>
      <w:r w:rsidR="009359F5" w:rsidRPr="00E11A4A">
        <w:rPr>
          <w:rFonts w:ascii="Verdana" w:hAnsi="Verdana"/>
          <w:b/>
          <w:sz w:val="20"/>
          <w:szCs w:val="20"/>
        </w:rPr>
        <w:t xml:space="preserve"> has no relevant financial relationships to disclose.</w:t>
      </w:r>
      <w:r w:rsidR="009359F5" w:rsidRPr="009963E4">
        <w:rPr>
          <w:rFonts w:ascii="Verdana" w:hAnsi="Verdana"/>
          <w:sz w:val="20"/>
          <w:szCs w:val="20"/>
        </w:rPr>
        <w:br/>
      </w:r>
    </w:p>
    <w:p w:rsidR="009359F5" w:rsidRPr="009963E4" w:rsidRDefault="009359F5" w:rsidP="009359F5">
      <w:pPr>
        <w:tabs>
          <w:tab w:val="left" w:pos="0"/>
        </w:tabs>
        <w:suppressAutoHyphens/>
        <w:rPr>
          <w:rFonts w:ascii="Verdana" w:hAnsi="Verdana" w:cs="Arial"/>
          <w:spacing w:val="-3"/>
          <w:sz w:val="20"/>
          <w:szCs w:val="20"/>
        </w:rPr>
      </w:pPr>
      <w:r w:rsidRPr="009963E4">
        <w:rPr>
          <w:rFonts w:ascii="Verdana" w:hAnsi="Verdana"/>
          <w:b/>
          <w:bCs/>
          <w:sz w:val="20"/>
        </w:rPr>
        <w:t>Enrollment Eligibility:</w:t>
      </w:r>
      <w:r w:rsidRPr="009963E4">
        <w:rPr>
          <w:rFonts w:ascii="Verdana" w:hAnsi="Verdana"/>
          <w:sz w:val="20"/>
          <w:szCs w:val="20"/>
        </w:rPr>
        <w:t xml:space="preserve"> Active duty military only.</w:t>
      </w:r>
    </w:p>
    <w:p w:rsidR="009359F5" w:rsidRPr="009963E4" w:rsidRDefault="009359F5" w:rsidP="009359F5">
      <w:pPr>
        <w:spacing w:before="100" w:beforeAutospacing="1" w:after="100" w:afterAutospacing="1"/>
        <w:rPr>
          <w:rFonts w:ascii="Verdana" w:hAnsi="Verdana"/>
          <w:sz w:val="20"/>
          <w:szCs w:val="20"/>
        </w:rPr>
      </w:pPr>
      <w:r w:rsidRPr="009963E4">
        <w:rPr>
          <w:rFonts w:ascii="Verdana" w:hAnsi="Verdana"/>
          <w:b/>
          <w:bCs/>
          <w:sz w:val="20"/>
        </w:rPr>
        <w:t>Course Description:</w:t>
      </w:r>
      <w:r w:rsidRPr="009963E4">
        <w:rPr>
          <w:rFonts w:ascii="Verdana" w:hAnsi="Verdana"/>
          <w:sz w:val="20"/>
          <w:szCs w:val="20"/>
        </w:rPr>
        <w:t xml:space="preserve"> Successful completion of this four day course will qualify the participant to apply for clinical privileges (according to participant’s local credentialing process) to use nitrous oxide and oxygen (N2O/O2) </w:t>
      </w:r>
      <w:r>
        <w:rPr>
          <w:rFonts w:ascii="Verdana" w:hAnsi="Verdana"/>
          <w:sz w:val="20"/>
          <w:szCs w:val="20"/>
        </w:rPr>
        <w:t>minimal sedation</w:t>
      </w:r>
      <w:r w:rsidRPr="009963E4">
        <w:rPr>
          <w:rFonts w:ascii="Verdana" w:hAnsi="Verdana"/>
          <w:sz w:val="20"/>
          <w:szCs w:val="20"/>
        </w:rPr>
        <w:t xml:space="preserve">. The course member's understanding of </w:t>
      </w:r>
      <w:r>
        <w:rPr>
          <w:rFonts w:ascii="Verdana" w:hAnsi="Verdana"/>
          <w:sz w:val="20"/>
          <w:szCs w:val="20"/>
        </w:rPr>
        <w:t>minimal</w:t>
      </w:r>
      <w:r w:rsidRPr="009963E4">
        <w:rPr>
          <w:rFonts w:ascii="Verdana" w:hAnsi="Verdana"/>
          <w:sz w:val="20"/>
          <w:szCs w:val="20"/>
        </w:rPr>
        <w:t xml:space="preserve"> sedation will be augmented by investigating the nature of pain and anxiety, its physiologic signs, behavioral effects, and complicating factors. Alternate pharmacological and psychological modes of pain and anxiety management will also be reviewed. Following the ADA guidelines for the teaching of </w:t>
      </w:r>
      <w:r>
        <w:rPr>
          <w:rFonts w:ascii="Verdana" w:hAnsi="Verdana"/>
          <w:sz w:val="20"/>
          <w:szCs w:val="20"/>
        </w:rPr>
        <w:t>minimal</w:t>
      </w:r>
      <w:r w:rsidRPr="009963E4">
        <w:rPr>
          <w:rFonts w:ascii="Verdana" w:hAnsi="Verdana"/>
          <w:sz w:val="20"/>
          <w:szCs w:val="20"/>
        </w:rPr>
        <w:t xml:space="preserve"> sedation, the participants will review the spectrum of sedation and respiratory anatomy and physiology. With a sound background in N2O/O2 pharmacology, its indications/contraindications and management of complications, the course member will have hands-on experience using N2O/O2 </w:t>
      </w:r>
      <w:r>
        <w:rPr>
          <w:rFonts w:ascii="Verdana" w:hAnsi="Verdana"/>
          <w:sz w:val="20"/>
          <w:szCs w:val="20"/>
        </w:rPr>
        <w:t>inhalation minimal sedation</w:t>
      </w:r>
      <w:r w:rsidRPr="009963E4">
        <w:rPr>
          <w:rFonts w:ascii="Verdana" w:hAnsi="Verdana"/>
          <w:sz w:val="20"/>
          <w:szCs w:val="20"/>
        </w:rPr>
        <w:t xml:space="preserve"> as an administrator and recipient. Work place safety during the administration of this inhalation sedation will also be emphasized.</w:t>
      </w:r>
    </w:p>
    <w:p w:rsidR="009359F5" w:rsidRPr="009963E4" w:rsidRDefault="009359F5" w:rsidP="009359F5">
      <w:pPr>
        <w:spacing w:before="100" w:beforeAutospacing="1" w:after="100" w:afterAutospacing="1"/>
        <w:rPr>
          <w:rFonts w:ascii="Verdana" w:hAnsi="Verdana"/>
          <w:sz w:val="20"/>
          <w:szCs w:val="20"/>
        </w:rPr>
      </w:pPr>
      <w:r w:rsidRPr="009963E4">
        <w:rPr>
          <w:rFonts w:ascii="Verdana" w:hAnsi="Verdana"/>
          <w:b/>
          <w:bCs/>
          <w:sz w:val="20"/>
        </w:rPr>
        <w:t>Anticipated Learning Outcomes:</w:t>
      </w:r>
      <w:r w:rsidRPr="009963E4">
        <w:rPr>
          <w:rFonts w:ascii="Verdana" w:hAnsi="Verdana"/>
          <w:sz w:val="20"/>
          <w:szCs w:val="20"/>
        </w:rPr>
        <w:t xml:space="preserve"> After completing this course, participants should be able to</w:t>
      </w:r>
    </w:p>
    <w:p w:rsidR="009359F5" w:rsidRPr="009963E4" w:rsidRDefault="009359F5" w:rsidP="009359F5">
      <w:pPr>
        <w:numPr>
          <w:ilvl w:val="0"/>
          <w:numId w:val="3"/>
        </w:numPr>
        <w:tabs>
          <w:tab w:val="clear" w:pos="720"/>
        </w:tabs>
        <w:spacing w:before="100" w:beforeAutospacing="1" w:after="100" w:afterAutospacing="1"/>
        <w:ind w:left="300" w:hanging="210"/>
        <w:rPr>
          <w:rFonts w:ascii="Verdana" w:hAnsi="Verdana"/>
          <w:sz w:val="20"/>
          <w:szCs w:val="20"/>
        </w:rPr>
      </w:pPr>
      <w:r w:rsidRPr="009963E4">
        <w:rPr>
          <w:rFonts w:ascii="Verdana" w:hAnsi="Verdana"/>
          <w:sz w:val="20"/>
          <w:szCs w:val="20"/>
        </w:rPr>
        <w:t xml:space="preserve">discuss the anatomy and physiology of the respiratory, cardiovascular, and central nervous systems as they relate to the effects of drugs used for </w:t>
      </w:r>
      <w:r>
        <w:rPr>
          <w:rFonts w:ascii="Verdana" w:hAnsi="Verdana"/>
          <w:sz w:val="20"/>
          <w:szCs w:val="20"/>
        </w:rPr>
        <w:t>minimal</w:t>
      </w:r>
      <w:r w:rsidRPr="009963E4">
        <w:rPr>
          <w:rFonts w:ascii="Verdana" w:hAnsi="Verdana"/>
          <w:sz w:val="20"/>
          <w:szCs w:val="20"/>
        </w:rPr>
        <w:t xml:space="preserve"> sedation </w:t>
      </w:r>
    </w:p>
    <w:p w:rsidR="009359F5" w:rsidRPr="009963E4" w:rsidRDefault="009359F5" w:rsidP="009359F5">
      <w:pPr>
        <w:numPr>
          <w:ilvl w:val="0"/>
          <w:numId w:val="3"/>
        </w:numPr>
        <w:tabs>
          <w:tab w:val="clear" w:pos="720"/>
        </w:tabs>
        <w:spacing w:before="100" w:beforeAutospacing="1" w:after="100" w:afterAutospacing="1"/>
        <w:ind w:left="300" w:hanging="210"/>
        <w:rPr>
          <w:rFonts w:ascii="Verdana" w:hAnsi="Verdana"/>
          <w:sz w:val="20"/>
          <w:szCs w:val="20"/>
        </w:rPr>
      </w:pPr>
      <w:r w:rsidRPr="009963E4">
        <w:rPr>
          <w:rFonts w:ascii="Verdana" w:hAnsi="Verdana"/>
          <w:sz w:val="20"/>
          <w:szCs w:val="20"/>
        </w:rPr>
        <w:t xml:space="preserve">discuss the neurophysiology of pain and anxiety and non-pharmacologic methods of control </w:t>
      </w:r>
    </w:p>
    <w:p w:rsidR="009359F5" w:rsidRPr="009963E4" w:rsidRDefault="009359F5" w:rsidP="009359F5">
      <w:pPr>
        <w:numPr>
          <w:ilvl w:val="0"/>
          <w:numId w:val="3"/>
        </w:numPr>
        <w:tabs>
          <w:tab w:val="clear" w:pos="720"/>
        </w:tabs>
        <w:spacing w:before="100" w:beforeAutospacing="1" w:after="100" w:afterAutospacing="1"/>
        <w:ind w:left="300" w:hanging="210"/>
        <w:rPr>
          <w:rFonts w:ascii="Verdana" w:hAnsi="Verdana"/>
          <w:sz w:val="20"/>
          <w:szCs w:val="20"/>
        </w:rPr>
      </w:pPr>
      <w:r w:rsidRPr="009963E4">
        <w:rPr>
          <w:rFonts w:ascii="Verdana" w:hAnsi="Verdana"/>
          <w:sz w:val="20"/>
          <w:szCs w:val="20"/>
        </w:rPr>
        <w:t xml:space="preserve">discuss the pharmacologic effects of drugs used for </w:t>
      </w:r>
      <w:r>
        <w:rPr>
          <w:rFonts w:ascii="Verdana" w:hAnsi="Verdana"/>
          <w:sz w:val="20"/>
          <w:szCs w:val="20"/>
        </w:rPr>
        <w:t>minimal</w:t>
      </w:r>
      <w:r w:rsidRPr="009963E4">
        <w:rPr>
          <w:rFonts w:ascii="Verdana" w:hAnsi="Verdana"/>
          <w:sz w:val="20"/>
          <w:szCs w:val="20"/>
        </w:rPr>
        <w:t xml:space="preserve"> sedation </w:t>
      </w:r>
    </w:p>
    <w:p w:rsidR="009359F5" w:rsidRPr="009963E4" w:rsidRDefault="009359F5" w:rsidP="009359F5">
      <w:pPr>
        <w:numPr>
          <w:ilvl w:val="0"/>
          <w:numId w:val="3"/>
        </w:numPr>
        <w:tabs>
          <w:tab w:val="clear" w:pos="720"/>
        </w:tabs>
        <w:spacing w:before="100" w:beforeAutospacing="1" w:after="100" w:afterAutospacing="1"/>
        <w:ind w:left="300" w:hanging="210"/>
        <w:rPr>
          <w:rFonts w:ascii="Verdana" w:hAnsi="Verdana"/>
          <w:sz w:val="20"/>
          <w:szCs w:val="20"/>
        </w:rPr>
      </w:pPr>
      <w:r w:rsidRPr="009963E4">
        <w:rPr>
          <w:rFonts w:ascii="Verdana" w:hAnsi="Verdana"/>
          <w:sz w:val="20"/>
          <w:szCs w:val="20"/>
        </w:rPr>
        <w:t xml:space="preserve">describe the methods of obtaining a medical history and perform an appropriate physical examination of a dental patient </w:t>
      </w:r>
    </w:p>
    <w:p w:rsidR="009359F5" w:rsidRPr="009963E4" w:rsidRDefault="009359F5" w:rsidP="009359F5">
      <w:pPr>
        <w:numPr>
          <w:ilvl w:val="0"/>
          <w:numId w:val="3"/>
        </w:numPr>
        <w:tabs>
          <w:tab w:val="clear" w:pos="720"/>
        </w:tabs>
        <w:spacing w:before="100" w:beforeAutospacing="1" w:after="100" w:afterAutospacing="1"/>
        <w:ind w:left="300" w:hanging="210"/>
        <w:rPr>
          <w:rFonts w:ascii="Verdana" w:hAnsi="Verdana"/>
          <w:sz w:val="20"/>
          <w:szCs w:val="20"/>
        </w:rPr>
      </w:pPr>
      <w:r w:rsidRPr="009963E4">
        <w:rPr>
          <w:rFonts w:ascii="Verdana" w:hAnsi="Verdana"/>
          <w:sz w:val="20"/>
          <w:szCs w:val="20"/>
        </w:rPr>
        <w:t xml:space="preserve">apply these methods clinically in order to obtain an accurate evaluation of the dental patient </w:t>
      </w:r>
    </w:p>
    <w:p w:rsidR="009359F5" w:rsidRPr="009963E4" w:rsidRDefault="009359F5" w:rsidP="009359F5">
      <w:pPr>
        <w:numPr>
          <w:ilvl w:val="0"/>
          <w:numId w:val="3"/>
        </w:numPr>
        <w:tabs>
          <w:tab w:val="clear" w:pos="720"/>
        </w:tabs>
        <w:spacing w:before="100" w:beforeAutospacing="1" w:after="100" w:afterAutospacing="1"/>
        <w:ind w:left="300" w:hanging="210"/>
        <w:rPr>
          <w:rFonts w:ascii="Verdana" w:hAnsi="Verdana"/>
          <w:sz w:val="20"/>
          <w:szCs w:val="20"/>
        </w:rPr>
      </w:pPr>
      <w:r w:rsidRPr="009963E4">
        <w:rPr>
          <w:rFonts w:ascii="Verdana" w:hAnsi="Verdana"/>
          <w:sz w:val="20"/>
          <w:szCs w:val="20"/>
        </w:rPr>
        <w:t xml:space="preserve">discuss physiologic monitoring and the equipment used in such monitoring </w:t>
      </w:r>
    </w:p>
    <w:p w:rsidR="009359F5" w:rsidRPr="009963E4" w:rsidRDefault="009359F5" w:rsidP="009359F5">
      <w:pPr>
        <w:numPr>
          <w:ilvl w:val="0"/>
          <w:numId w:val="3"/>
        </w:numPr>
        <w:tabs>
          <w:tab w:val="clear" w:pos="720"/>
        </w:tabs>
        <w:spacing w:before="100" w:beforeAutospacing="1" w:after="100" w:afterAutospacing="1"/>
        <w:ind w:left="300" w:hanging="210"/>
        <w:rPr>
          <w:rFonts w:ascii="Verdana" w:hAnsi="Verdana"/>
          <w:sz w:val="20"/>
          <w:szCs w:val="20"/>
        </w:rPr>
      </w:pPr>
      <w:r w:rsidRPr="009963E4">
        <w:rPr>
          <w:rFonts w:ascii="Verdana" w:hAnsi="Verdana"/>
          <w:sz w:val="20"/>
          <w:szCs w:val="20"/>
        </w:rPr>
        <w:t xml:space="preserve">describe the basic components of inhalation sedation equipment </w:t>
      </w:r>
    </w:p>
    <w:p w:rsidR="009359F5" w:rsidRPr="009963E4" w:rsidRDefault="009359F5" w:rsidP="009359F5">
      <w:pPr>
        <w:numPr>
          <w:ilvl w:val="0"/>
          <w:numId w:val="3"/>
        </w:numPr>
        <w:tabs>
          <w:tab w:val="clear" w:pos="720"/>
        </w:tabs>
        <w:spacing w:before="100" w:beforeAutospacing="1" w:after="100" w:afterAutospacing="1"/>
        <w:ind w:left="300" w:hanging="210"/>
        <w:rPr>
          <w:rFonts w:ascii="Verdana" w:hAnsi="Verdana"/>
          <w:sz w:val="20"/>
          <w:szCs w:val="20"/>
        </w:rPr>
      </w:pPr>
      <w:r w:rsidRPr="009963E4">
        <w:rPr>
          <w:rFonts w:ascii="Verdana" w:hAnsi="Verdana"/>
          <w:sz w:val="20"/>
          <w:szCs w:val="20"/>
        </w:rPr>
        <w:t xml:space="preserve">discuss the function of each of the basic components of inhalation sedation equipment </w:t>
      </w:r>
    </w:p>
    <w:p w:rsidR="009359F5" w:rsidRPr="009963E4" w:rsidRDefault="009359F5" w:rsidP="009359F5">
      <w:pPr>
        <w:numPr>
          <w:ilvl w:val="0"/>
          <w:numId w:val="3"/>
        </w:numPr>
        <w:tabs>
          <w:tab w:val="clear" w:pos="720"/>
        </w:tabs>
        <w:spacing w:before="100" w:beforeAutospacing="1" w:after="100" w:afterAutospacing="1"/>
        <w:ind w:left="300" w:hanging="210"/>
        <w:rPr>
          <w:rFonts w:ascii="Verdana" w:hAnsi="Verdana"/>
          <w:sz w:val="20"/>
          <w:szCs w:val="20"/>
        </w:rPr>
      </w:pPr>
      <w:r w:rsidRPr="009963E4">
        <w:rPr>
          <w:rFonts w:ascii="Verdana" w:hAnsi="Verdana"/>
          <w:sz w:val="20"/>
          <w:szCs w:val="20"/>
        </w:rPr>
        <w:t xml:space="preserve">list and discuss the indications and contraindications for the use of nitrous oxide-oxygen inhalation </w:t>
      </w:r>
      <w:r>
        <w:rPr>
          <w:rFonts w:ascii="Verdana" w:hAnsi="Verdana"/>
          <w:sz w:val="20"/>
          <w:szCs w:val="20"/>
        </w:rPr>
        <w:t>sedation</w:t>
      </w:r>
      <w:r w:rsidRPr="009963E4">
        <w:rPr>
          <w:rFonts w:ascii="Verdana" w:hAnsi="Verdana"/>
          <w:sz w:val="20"/>
          <w:szCs w:val="20"/>
        </w:rPr>
        <w:t xml:space="preserve"> </w:t>
      </w:r>
    </w:p>
    <w:p w:rsidR="009359F5" w:rsidRPr="009963E4" w:rsidRDefault="009359F5" w:rsidP="009359F5">
      <w:pPr>
        <w:numPr>
          <w:ilvl w:val="0"/>
          <w:numId w:val="3"/>
        </w:numPr>
        <w:tabs>
          <w:tab w:val="clear" w:pos="720"/>
        </w:tabs>
        <w:spacing w:before="100" w:beforeAutospacing="1" w:after="100" w:afterAutospacing="1"/>
        <w:ind w:left="300" w:hanging="210"/>
        <w:rPr>
          <w:rFonts w:ascii="Verdana" w:hAnsi="Verdana"/>
          <w:sz w:val="20"/>
          <w:szCs w:val="20"/>
        </w:rPr>
      </w:pPr>
      <w:r w:rsidRPr="009963E4">
        <w:rPr>
          <w:rFonts w:ascii="Verdana" w:hAnsi="Verdana"/>
          <w:sz w:val="20"/>
          <w:szCs w:val="20"/>
        </w:rPr>
        <w:t xml:space="preserve">list the complications associated with nitrous oxide-oxygen inhalation </w:t>
      </w:r>
      <w:r>
        <w:rPr>
          <w:rFonts w:ascii="Verdana" w:hAnsi="Verdana"/>
          <w:sz w:val="20"/>
          <w:szCs w:val="20"/>
        </w:rPr>
        <w:t>sedation</w:t>
      </w:r>
      <w:r w:rsidRPr="009963E4">
        <w:rPr>
          <w:rFonts w:ascii="Verdana" w:hAnsi="Verdana"/>
          <w:sz w:val="20"/>
          <w:szCs w:val="20"/>
        </w:rPr>
        <w:t xml:space="preserve"> </w:t>
      </w:r>
    </w:p>
    <w:p w:rsidR="009359F5" w:rsidRPr="009963E4" w:rsidRDefault="009359F5" w:rsidP="009359F5">
      <w:pPr>
        <w:numPr>
          <w:ilvl w:val="0"/>
          <w:numId w:val="3"/>
        </w:numPr>
        <w:tabs>
          <w:tab w:val="clear" w:pos="720"/>
        </w:tabs>
        <w:spacing w:before="100" w:beforeAutospacing="1" w:after="100" w:afterAutospacing="1"/>
        <w:ind w:left="300" w:hanging="210"/>
        <w:rPr>
          <w:rFonts w:ascii="Verdana" w:hAnsi="Verdana"/>
          <w:sz w:val="20"/>
          <w:szCs w:val="20"/>
        </w:rPr>
      </w:pPr>
      <w:r w:rsidRPr="009963E4">
        <w:rPr>
          <w:rFonts w:ascii="Verdana" w:hAnsi="Verdana"/>
          <w:sz w:val="20"/>
          <w:szCs w:val="20"/>
        </w:rPr>
        <w:t xml:space="preserve">discuss the prevention, recognition, and management of these complications </w:t>
      </w:r>
    </w:p>
    <w:p w:rsidR="009359F5" w:rsidRPr="009963E4" w:rsidRDefault="009359F5" w:rsidP="009359F5">
      <w:pPr>
        <w:numPr>
          <w:ilvl w:val="0"/>
          <w:numId w:val="3"/>
        </w:numPr>
        <w:tabs>
          <w:tab w:val="clear" w:pos="720"/>
        </w:tabs>
        <w:spacing w:before="100" w:beforeAutospacing="1" w:after="100" w:afterAutospacing="1"/>
        <w:ind w:left="300" w:hanging="210"/>
        <w:rPr>
          <w:rFonts w:ascii="Verdana" w:hAnsi="Verdana"/>
          <w:sz w:val="20"/>
          <w:szCs w:val="20"/>
        </w:rPr>
      </w:pPr>
      <w:r w:rsidRPr="009963E4">
        <w:rPr>
          <w:rFonts w:ascii="Verdana" w:hAnsi="Verdana"/>
          <w:sz w:val="20"/>
          <w:szCs w:val="20"/>
        </w:rPr>
        <w:t xml:space="preserve">administer nitrous oxide-oxygen inhalation </w:t>
      </w:r>
      <w:r>
        <w:rPr>
          <w:rFonts w:ascii="Verdana" w:hAnsi="Verdana"/>
          <w:sz w:val="20"/>
          <w:szCs w:val="20"/>
        </w:rPr>
        <w:t>sedation</w:t>
      </w:r>
      <w:r w:rsidRPr="009963E4">
        <w:rPr>
          <w:rFonts w:ascii="Verdana" w:hAnsi="Verdana"/>
          <w:sz w:val="20"/>
          <w:szCs w:val="20"/>
        </w:rPr>
        <w:t xml:space="preserve"> to patients in a safe and effective manner </w:t>
      </w:r>
    </w:p>
    <w:p w:rsidR="009359F5" w:rsidRPr="009963E4" w:rsidRDefault="009359F5" w:rsidP="009359F5">
      <w:pPr>
        <w:numPr>
          <w:ilvl w:val="0"/>
          <w:numId w:val="3"/>
        </w:numPr>
        <w:tabs>
          <w:tab w:val="clear" w:pos="720"/>
        </w:tabs>
        <w:spacing w:before="100" w:beforeAutospacing="1" w:after="100" w:afterAutospacing="1"/>
        <w:ind w:left="300" w:hanging="210"/>
        <w:rPr>
          <w:rFonts w:ascii="Verdana" w:hAnsi="Verdana"/>
          <w:sz w:val="20"/>
          <w:szCs w:val="20"/>
        </w:rPr>
      </w:pPr>
      <w:r w:rsidRPr="009963E4">
        <w:rPr>
          <w:rFonts w:ascii="Verdana" w:hAnsi="Verdana"/>
          <w:sz w:val="20"/>
          <w:szCs w:val="20"/>
        </w:rPr>
        <w:t xml:space="preserve">understand the different types of local anesthetics and different techniques of administering local anesthesia </w:t>
      </w:r>
    </w:p>
    <w:p w:rsidR="009359F5" w:rsidRPr="009963E4" w:rsidRDefault="009359F5" w:rsidP="009359F5">
      <w:pPr>
        <w:numPr>
          <w:ilvl w:val="0"/>
          <w:numId w:val="3"/>
        </w:numPr>
        <w:tabs>
          <w:tab w:val="clear" w:pos="720"/>
        </w:tabs>
        <w:spacing w:before="100" w:beforeAutospacing="1" w:after="100" w:afterAutospacing="1"/>
        <w:ind w:left="300" w:hanging="210"/>
        <w:rPr>
          <w:rFonts w:ascii="Verdana" w:hAnsi="Verdana"/>
          <w:sz w:val="20"/>
          <w:szCs w:val="20"/>
        </w:rPr>
      </w:pPr>
      <w:r w:rsidRPr="009963E4">
        <w:rPr>
          <w:rFonts w:ascii="Verdana" w:hAnsi="Verdana"/>
          <w:sz w:val="20"/>
          <w:szCs w:val="20"/>
        </w:rPr>
        <w:t xml:space="preserve">understand work practice safety issues and use of nitrous oxide monitoring badges </w:t>
      </w:r>
    </w:p>
    <w:p w:rsidR="009359F5" w:rsidRDefault="009359F5" w:rsidP="009359F5">
      <w:pPr>
        <w:rPr>
          <w:rFonts w:ascii="Verdana" w:hAnsi="Verdana"/>
          <w:sz w:val="20"/>
          <w:szCs w:val="20"/>
        </w:rPr>
      </w:pPr>
      <w:r w:rsidRPr="009963E4">
        <w:rPr>
          <w:rFonts w:ascii="Verdana" w:hAnsi="Verdana"/>
          <w:sz w:val="20"/>
          <w:szCs w:val="20"/>
        </w:rPr>
        <w:t>Continuing Education Credit: Approximate hours 26, AGD Subject Code 132</w:t>
      </w:r>
    </w:p>
    <w:p w:rsidR="003732CB" w:rsidRPr="003732CB" w:rsidRDefault="006A396D" w:rsidP="009359F5">
      <w:pPr>
        <w:rPr>
          <w:rFonts w:ascii="Verdana" w:hAnsi="Verdana"/>
          <w:b/>
          <w:sz w:val="20"/>
          <w:szCs w:val="20"/>
        </w:rPr>
      </w:pPr>
      <w:hyperlink w:anchor="_top" w:history="1">
        <w:r w:rsidR="003732CB" w:rsidRPr="003732CB">
          <w:rPr>
            <w:rStyle w:val="Hyperlink"/>
            <w:rFonts w:ascii="Verdana" w:hAnsi="Verdana"/>
            <w:b/>
            <w:sz w:val="20"/>
            <w:szCs w:val="20"/>
          </w:rPr>
          <w:t>Top</w:t>
        </w:r>
      </w:hyperlink>
    </w:p>
    <w:p w:rsidR="009359F5" w:rsidRDefault="009359F5">
      <w:pPr>
        <w:spacing w:after="160" w:line="259" w:lineRule="auto"/>
        <w:rPr>
          <w:rFonts w:ascii="Verdana" w:hAnsi="Verdana"/>
          <w:sz w:val="20"/>
          <w:szCs w:val="20"/>
        </w:rPr>
      </w:pPr>
      <w:r>
        <w:rPr>
          <w:rFonts w:ascii="Verdana" w:hAnsi="Verdana"/>
          <w:sz w:val="20"/>
          <w:szCs w:val="20"/>
        </w:rPr>
        <w:br w:type="page"/>
      </w:r>
    </w:p>
    <w:p w:rsidR="009359F5" w:rsidRPr="009963E4" w:rsidRDefault="009359F5" w:rsidP="009359F5">
      <w:pPr>
        <w:pStyle w:val="Heading1"/>
      </w:pPr>
      <w:r w:rsidRPr="00D57324">
        <w:lastRenderedPageBreak/>
        <w:t>ENDODONTICS</w:t>
      </w:r>
    </w:p>
    <w:p w:rsidR="009359F5" w:rsidRPr="009963E4" w:rsidRDefault="009359F5" w:rsidP="009359F5">
      <w:pPr>
        <w:rPr>
          <w:rFonts w:ascii="Verdana" w:hAnsi="Verdana"/>
          <w:b/>
          <w:bCs/>
          <w:sz w:val="20"/>
        </w:rPr>
      </w:pPr>
    </w:p>
    <w:p w:rsidR="0092269D" w:rsidRDefault="009359F5" w:rsidP="009359F5">
      <w:pPr>
        <w:rPr>
          <w:rFonts w:ascii="Verdana" w:hAnsi="Verdana"/>
          <w:b/>
          <w:sz w:val="20"/>
          <w:szCs w:val="20"/>
        </w:rPr>
      </w:pPr>
      <w:r w:rsidRPr="009963E4">
        <w:rPr>
          <w:rFonts w:ascii="Verdana" w:hAnsi="Verdana"/>
          <w:b/>
          <w:bCs/>
          <w:sz w:val="20"/>
        </w:rPr>
        <w:t>Course Dates:</w:t>
      </w:r>
      <w:r w:rsidRPr="009963E4">
        <w:rPr>
          <w:rFonts w:ascii="Verdana" w:hAnsi="Verdana"/>
          <w:sz w:val="20"/>
          <w:szCs w:val="20"/>
        </w:rPr>
        <w:t xml:space="preserve"> </w:t>
      </w:r>
      <w:r>
        <w:rPr>
          <w:rFonts w:ascii="Verdana" w:hAnsi="Verdana"/>
          <w:b/>
          <w:sz w:val="20"/>
          <w:szCs w:val="20"/>
        </w:rPr>
        <w:t>06-10 December 2021</w:t>
      </w:r>
    </w:p>
    <w:p w:rsidR="0092269D" w:rsidRDefault="009359F5" w:rsidP="009359F5">
      <w:pPr>
        <w:rPr>
          <w:rFonts w:ascii="Verdana" w:hAnsi="Verdana"/>
          <w:sz w:val="20"/>
          <w:szCs w:val="20"/>
        </w:rPr>
      </w:pPr>
      <w:r w:rsidRPr="009963E4">
        <w:rPr>
          <w:rFonts w:ascii="Verdana" w:hAnsi="Verdana"/>
          <w:b/>
          <w:bCs/>
          <w:sz w:val="20"/>
        </w:rPr>
        <w:t>Enrollment Quota:</w:t>
      </w:r>
      <w:r w:rsidRPr="009963E4">
        <w:rPr>
          <w:rFonts w:ascii="Verdana" w:hAnsi="Verdana"/>
          <w:sz w:val="20"/>
          <w:szCs w:val="20"/>
        </w:rPr>
        <w:t xml:space="preserve"> 32</w:t>
      </w:r>
    </w:p>
    <w:p w:rsidR="0092269D" w:rsidRDefault="009359F5" w:rsidP="009359F5">
      <w:pPr>
        <w:rPr>
          <w:rFonts w:ascii="Verdana" w:hAnsi="Verdana"/>
          <w:b/>
          <w:bCs/>
          <w:sz w:val="20"/>
        </w:rPr>
      </w:pPr>
      <w:r w:rsidRPr="00F16E57">
        <w:rPr>
          <w:rFonts w:ascii="Verdana" w:hAnsi="Verdana"/>
          <w:b/>
          <w:bCs/>
          <w:sz w:val="20"/>
        </w:rPr>
        <w:t>Course Director:</w:t>
      </w:r>
    </w:p>
    <w:p w:rsidR="0092269D" w:rsidRDefault="00190290" w:rsidP="009359F5">
      <w:pPr>
        <w:rPr>
          <w:rFonts w:ascii="Verdana" w:hAnsi="Verdana"/>
          <w:sz w:val="20"/>
          <w:szCs w:val="20"/>
        </w:rPr>
      </w:pPr>
      <w:r>
        <w:rPr>
          <w:rFonts w:ascii="Verdana" w:hAnsi="Verdana"/>
          <w:sz w:val="20"/>
          <w:szCs w:val="20"/>
        </w:rPr>
        <w:t>Captain Nancy Osborne, DC, USN; DDS, MS</w:t>
      </w:r>
    </w:p>
    <w:p w:rsidR="009359F5" w:rsidRPr="009963E4" w:rsidRDefault="009359F5" w:rsidP="009359F5">
      <w:pPr>
        <w:rPr>
          <w:rFonts w:ascii="Verdana" w:hAnsi="Verdana"/>
          <w:sz w:val="20"/>
          <w:szCs w:val="20"/>
        </w:rPr>
      </w:pPr>
      <w:r w:rsidRPr="009963E4">
        <w:rPr>
          <w:rFonts w:ascii="Verdana" w:hAnsi="Verdana"/>
          <w:sz w:val="20"/>
          <w:szCs w:val="20"/>
        </w:rPr>
        <w:t>Chairman, Endodontics Department</w:t>
      </w:r>
    </w:p>
    <w:p w:rsidR="009359F5" w:rsidRDefault="009359F5" w:rsidP="009359F5">
      <w:pPr>
        <w:rPr>
          <w:rFonts w:ascii="Verdana" w:hAnsi="Verdana"/>
          <w:sz w:val="20"/>
          <w:szCs w:val="20"/>
        </w:rPr>
      </w:pPr>
      <w:proofErr w:type="spellStart"/>
      <w:r w:rsidRPr="009963E4">
        <w:rPr>
          <w:rFonts w:ascii="Verdana" w:hAnsi="Verdana"/>
          <w:sz w:val="20"/>
          <w:szCs w:val="20"/>
        </w:rPr>
        <w:t>Diplomate</w:t>
      </w:r>
      <w:proofErr w:type="spellEnd"/>
      <w:r w:rsidRPr="009963E4">
        <w:rPr>
          <w:rFonts w:ascii="Verdana" w:hAnsi="Verdana"/>
          <w:sz w:val="20"/>
          <w:szCs w:val="20"/>
        </w:rPr>
        <w:t>, American Board of Endodontics</w:t>
      </w:r>
    </w:p>
    <w:p w:rsidR="009359F5" w:rsidRPr="009963E4" w:rsidRDefault="00745A3D" w:rsidP="009359F5">
      <w:pPr>
        <w:rPr>
          <w:rFonts w:ascii="Verdana" w:hAnsi="Verdana"/>
          <w:sz w:val="20"/>
          <w:szCs w:val="20"/>
        </w:rPr>
      </w:pPr>
      <w:r>
        <w:rPr>
          <w:rFonts w:ascii="Verdana" w:hAnsi="Verdana"/>
          <w:b/>
          <w:sz w:val="20"/>
          <w:szCs w:val="20"/>
        </w:rPr>
        <w:t>CAPT Osborne</w:t>
      </w:r>
      <w:r w:rsidR="009359F5" w:rsidRPr="00E11A4A">
        <w:rPr>
          <w:rFonts w:ascii="Verdana" w:hAnsi="Verdana"/>
          <w:b/>
          <w:sz w:val="20"/>
          <w:szCs w:val="20"/>
        </w:rPr>
        <w:t xml:space="preserve"> has no relevant financial relationships to disclose.</w:t>
      </w:r>
    </w:p>
    <w:p w:rsidR="009359F5" w:rsidRPr="009963E4" w:rsidRDefault="009359F5" w:rsidP="009359F5">
      <w:pPr>
        <w:spacing w:before="100" w:beforeAutospacing="1" w:after="100" w:afterAutospacing="1"/>
        <w:rPr>
          <w:rFonts w:ascii="Verdana" w:hAnsi="Verdana"/>
          <w:b/>
          <w:bCs/>
          <w:sz w:val="20"/>
        </w:rPr>
      </w:pPr>
      <w:r w:rsidRPr="009963E4">
        <w:rPr>
          <w:rFonts w:ascii="Verdana" w:hAnsi="Verdana"/>
          <w:b/>
          <w:bCs/>
          <w:sz w:val="20"/>
        </w:rPr>
        <w:t>Enrollment Eligibility:</w:t>
      </w:r>
      <w:r w:rsidRPr="009963E4">
        <w:rPr>
          <w:rFonts w:ascii="Verdana" w:hAnsi="Verdana"/>
          <w:sz w:val="20"/>
          <w:szCs w:val="20"/>
        </w:rPr>
        <w:t xml:space="preserve"> Active duty military</w:t>
      </w:r>
      <w:r>
        <w:rPr>
          <w:rFonts w:ascii="Verdana" w:hAnsi="Verdana"/>
          <w:sz w:val="20"/>
          <w:szCs w:val="20"/>
        </w:rPr>
        <w:t xml:space="preserve"> only</w:t>
      </w:r>
      <w:r w:rsidRPr="009963E4">
        <w:rPr>
          <w:rFonts w:ascii="Verdana" w:hAnsi="Verdana"/>
          <w:sz w:val="20"/>
          <w:szCs w:val="20"/>
        </w:rPr>
        <w:t xml:space="preserve">. </w:t>
      </w:r>
      <w:r>
        <w:rPr>
          <w:rFonts w:ascii="Verdana" w:hAnsi="Verdana"/>
          <w:sz w:val="20"/>
          <w:szCs w:val="20"/>
        </w:rPr>
        <w:t>Due to the high demand for this course, individuals that attended the December 2018 course will not be eligible for enrollment this year.</w:t>
      </w:r>
    </w:p>
    <w:p w:rsidR="009359F5" w:rsidRPr="009963E4" w:rsidRDefault="009359F5" w:rsidP="009359F5">
      <w:pPr>
        <w:spacing w:before="100" w:beforeAutospacing="1" w:after="100" w:afterAutospacing="1"/>
        <w:rPr>
          <w:rFonts w:ascii="Verdana" w:hAnsi="Verdana"/>
          <w:sz w:val="20"/>
          <w:szCs w:val="20"/>
        </w:rPr>
      </w:pPr>
      <w:r w:rsidRPr="009963E4">
        <w:rPr>
          <w:rFonts w:ascii="Verdana" w:hAnsi="Verdana"/>
          <w:b/>
          <w:bCs/>
          <w:sz w:val="20"/>
        </w:rPr>
        <w:t>Course Description:</w:t>
      </w:r>
      <w:r w:rsidRPr="009963E4">
        <w:rPr>
          <w:rFonts w:ascii="Verdana" w:hAnsi="Verdana"/>
          <w:sz w:val="20"/>
          <w:szCs w:val="20"/>
        </w:rPr>
        <w:t xml:space="preserve"> The ever-increasing emphasis on preservation of teeth for the restoration and maintenance of oral health provides impetus for endodontic clinicians, researchers, and manufacturers to search for more effective diagnostic and treatment methods, better endodontic equipment and materials, and more accurate means of treatment evaluation. The result has been the introduction to the dental profession of many new techniques, instruments, and devices to improve the practitioner’s ability to provide better, faster, safer, and more biologically sound endodontic diagnosis and treatment. This course is designed as a state-of-the-art learning experience.  Through a combination of lecture, seminar and hands-on sessions, it will emphasize the following major subject areas: pulpal and apical diagnosis and classification; treatment planning of endodontic cases; diagnosis and management of endodontic emergencies and traumatic injuries to the dentition and supporting structures; radiographic computed tomography technique and interpretation; isolation tips for the treatment area; retreatment; access, instrumentation, and </w:t>
      </w:r>
      <w:proofErr w:type="spellStart"/>
      <w:r w:rsidRPr="009963E4">
        <w:rPr>
          <w:rFonts w:ascii="Verdana" w:hAnsi="Verdana"/>
          <w:sz w:val="20"/>
          <w:szCs w:val="20"/>
        </w:rPr>
        <w:t>obturation</w:t>
      </w:r>
      <w:proofErr w:type="spellEnd"/>
      <w:r w:rsidRPr="009963E4">
        <w:rPr>
          <w:rFonts w:ascii="Verdana" w:hAnsi="Verdana"/>
          <w:sz w:val="20"/>
          <w:szCs w:val="20"/>
        </w:rPr>
        <w:t xml:space="preserve"> of the root canal system, along with hands-on sessions for both rotary instrumentation and </w:t>
      </w:r>
      <w:proofErr w:type="spellStart"/>
      <w:r w:rsidRPr="009963E4">
        <w:rPr>
          <w:rFonts w:ascii="Verdana" w:hAnsi="Verdana"/>
          <w:sz w:val="20"/>
          <w:szCs w:val="20"/>
        </w:rPr>
        <w:t>obturation</w:t>
      </w:r>
      <w:proofErr w:type="spellEnd"/>
      <w:r w:rsidRPr="009963E4">
        <w:rPr>
          <w:rFonts w:ascii="Verdana" w:hAnsi="Verdana"/>
          <w:sz w:val="20"/>
          <w:szCs w:val="20"/>
        </w:rPr>
        <w:t>; diagnosis and management of endodontic/</w:t>
      </w:r>
      <w:proofErr w:type="spellStart"/>
      <w:r w:rsidRPr="009963E4">
        <w:rPr>
          <w:rFonts w:ascii="Verdana" w:hAnsi="Verdana"/>
          <w:sz w:val="20"/>
          <w:szCs w:val="20"/>
        </w:rPr>
        <w:t>periodontic</w:t>
      </w:r>
      <w:proofErr w:type="spellEnd"/>
      <w:r w:rsidRPr="009963E4">
        <w:rPr>
          <w:rFonts w:ascii="Verdana" w:hAnsi="Verdana"/>
          <w:sz w:val="20"/>
          <w:szCs w:val="20"/>
        </w:rPr>
        <w:t xml:space="preserve"> cases; vital pulp therapy, discussing the ever-growing area of Regenerative Endodontics; outcomes of endodontic therapy; and new endodontic instruments, devices, and materials. </w:t>
      </w:r>
    </w:p>
    <w:p w:rsidR="009359F5" w:rsidRPr="009963E4" w:rsidRDefault="009359F5" w:rsidP="009359F5">
      <w:pPr>
        <w:spacing w:before="100" w:beforeAutospacing="1" w:after="100" w:afterAutospacing="1"/>
        <w:rPr>
          <w:rFonts w:ascii="Verdana" w:hAnsi="Verdana"/>
          <w:sz w:val="20"/>
          <w:szCs w:val="20"/>
        </w:rPr>
      </w:pPr>
      <w:r w:rsidRPr="009963E4">
        <w:rPr>
          <w:rFonts w:ascii="Verdana" w:hAnsi="Verdana"/>
          <w:b/>
          <w:bCs/>
          <w:sz w:val="20"/>
        </w:rPr>
        <w:t>Anticipated Learning Outcomes:</w:t>
      </w:r>
      <w:r w:rsidRPr="009963E4">
        <w:rPr>
          <w:rFonts w:ascii="Verdana" w:hAnsi="Verdana"/>
          <w:sz w:val="20"/>
          <w:szCs w:val="20"/>
        </w:rPr>
        <w:t xml:space="preserve"> After completing this course, participants should be able to</w:t>
      </w:r>
    </w:p>
    <w:p w:rsidR="009359F5" w:rsidRPr="009963E4" w:rsidRDefault="009359F5" w:rsidP="009359F5">
      <w:pPr>
        <w:numPr>
          <w:ilvl w:val="0"/>
          <w:numId w:val="4"/>
        </w:numPr>
        <w:tabs>
          <w:tab w:val="clear" w:pos="720"/>
        </w:tabs>
        <w:spacing w:before="100" w:beforeAutospacing="1" w:after="100" w:afterAutospacing="1"/>
        <w:ind w:left="300" w:hanging="210"/>
        <w:rPr>
          <w:rFonts w:ascii="Verdana" w:hAnsi="Verdana"/>
          <w:sz w:val="20"/>
          <w:szCs w:val="20"/>
        </w:rPr>
      </w:pPr>
      <w:r w:rsidRPr="009963E4">
        <w:rPr>
          <w:rFonts w:ascii="Verdana" w:hAnsi="Verdana"/>
          <w:sz w:val="20"/>
          <w:szCs w:val="20"/>
        </w:rPr>
        <w:t xml:space="preserve">describe the diagnostic classifications of pulpal and apical </w:t>
      </w:r>
      <w:proofErr w:type="spellStart"/>
      <w:r w:rsidRPr="009963E4">
        <w:rPr>
          <w:rFonts w:ascii="Verdana" w:hAnsi="Verdana"/>
          <w:sz w:val="20"/>
          <w:szCs w:val="20"/>
        </w:rPr>
        <w:t>pathosis</w:t>
      </w:r>
      <w:proofErr w:type="spellEnd"/>
      <w:r w:rsidRPr="009963E4">
        <w:rPr>
          <w:rFonts w:ascii="Verdana" w:hAnsi="Verdana"/>
          <w:sz w:val="20"/>
          <w:szCs w:val="20"/>
        </w:rPr>
        <w:t xml:space="preserve"> </w:t>
      </w:r>
    </w:p>
    <w:p w:rsidR="009359F5" w:rsidRPr="009B0FB5" w:rsidRDefault="009359F5" w:rsidP="009359F5">
      <w:pPr>
        <w:numPr>
          <w:ilvl w:val="0"/>
          <w:numId w:val="4"/>
        </w:numPr>
        <w:tabs>
          <w:tab w:val="clear" w:pos="720"/>
        </w:tabs>
        <w:spacing w:before="100" w:beforeAutospacing="1" w:after="100" w:afterAutospacing="1"/>
        <w:ind w:left="300" w:hanging="210"/>
        <w:rPr>
          <w:rFonts w:ascii="Verdana" w:hAnsi="Verdana"/>
          <w:sz w:val="20"/>
          <w:szCs w:val="20"/>
        </w:rPr>
      </w:pPr>
      <w:r w:rsidRPr="009B0FB5">
        <w:rPr>
          <w:rFonts w:ascii="Verdana" w:hAnsi="Verdana"/>
          <w:sz w:val="20"/>
          <w:szCs w:val="20"/>
        </w:rPr>
        <w:t>describe methods of diagnosing symptomatic and asymptomatic diseases of the pulp and apical tissues</w:t>
      </w:r>
    </w:p>
    <w:p w:rsidR="009359F5" w:rsidRPr="009963E4" w:rsidRDefault="009359F5" w:rsidP="009359F5">
      <w:pPr>
        <w:numPr>
          <w:ilvl w:val="0"/>
          <w:numId w:val="4"/>
        </w:numPr>
        <w:tabs>
          <w:tab w:val="clear" w:pos="720"/>
        </w:tabs>
        <w:spacing w:before="100" w:beforeAutospacing="1" w:after="100" w:afterAutospacing="1"/>
        <w:ind w:left="300" w:hanging="210"/>
        <w:rPr>
          <w:rFonts w:ascii="Verdana" w:hAnsi="Verdana"/>
          <w:sz w:val="20"/>
          <w:szCs w:val="20"/>
        </w:rPr>
      </w:pPr>
      <w:r w:rsidRPr="009963E4">
        <w:rPr>
          <w:rFonts w:ascii="Verdana" w:hAnsi="Verdana"/>
          <w:sz w:val="20"/>
          <w:szCs w:val="20"/>
        </w:rPr>
        <w:t xml:space="preserve">describe various radiographic and CT techniques for ensuring accurate endodontic diagnosis, proper treatment, and valid evaluation of healing </w:t>
      </w:r>
    </w:p>
    <w:p w:rsidR="009359F5" w:rsidRPr="009963E4" w:rsidRDefault="009359F5" w:rsidP="009359F5">
      <w:pPr>
        <w:numPr>
          <w:ilvl w:val="0"/>
          <w:numId w:val="4"/>
        </w:numPr>
        <w:tabs>
          <w:tab w:val="clear" w:pos="720"/>
        </w:tabs>
        <w:spacing w:before="100" w:beforeAutospacing="1" w:after="100" w:afterAutospacing="1"/>
        <w:ind w:left="300" w:hanging="210"/>
        <w:rPr>
          <w:rFonts w:ascii="Verdana" w:hAnsi="Verdana"/>
          <w:sz w:val="20"/>
          <w:szCs w:val="20"/>
        </w:rPr>
      </w:pPr>
      <w:r w:rsidRPr="009963E4">
        <w:rPr>
          <w:rFonts w:ascii="Verdana" w:hAnsi="Verdana"/>
          <w:sz w:val="20"/>
          <w:szCs w:val="20"/>
        </w:rPr>
        <w:t xml:space="preserve">describe treatment modalities for endodontic emergencies </w:t>
      </w:r>
    </w:p>
    <w:p w:rsidR="009359F5" w:rsidRPr="009963E4" w:rsidRDefault="009359F5" w:rsidP="009359F5">
      <w:pPr>
        <w:numPr>
          <w:ilvl w:val="0"/>
          <w:numId w:val="4"/>
        </w:numPr>
        <w:tabs>
          <w:tab w:val="clear" w:pos="720"/>
        </w:tabs>
        <w:spacing w:before="100" w:beforeAutospacing="1" w:after="100" w:afterAutospacing="1"/>
        <w:ind w:left="300" w:hanging="210"/>
        <w:rPr>
          <w:rFonts w:ascii="Verdana" w:hAnsi="Verdana"/>
          <w:sz w:val="20"/>
          <w:szCs w:val="20"/>
        </w:rPr>
      </w:pPr>
      <w:r w:rsidRPr="009963E4">
        <w:rPr>
          <w:rFonts w:ascii="Verdana" w:hAnsi="Verdana"/>
          <w:sz w:val="20"/>
          <w:szCs w:val="20"/>
        </w:rPr>
        <w:t xml:space="preserve">describe methods for evaluating, diagnosing, and managing traumatic injuries to the dentition </w:t>
      </w:r>
    </w:p>
    <w:p w:rsidR="009359F5" w:rsidRPr="009963E4" w:rsidRDefault="009359F5" w:rsidP="009359F5">
      <w:pPr>
        <w:numPr>
          <w:ilvl w:val="0"/>
          <w:numId w:val="4"/>
        </w:numPr>
        <w:tabs>
          <w:tab w:val="clear" w:pos="720"/>
        </w:tabs>
        <w:spacing w:before="100" w:beforeAutospacing="1" w:after="100" w:afterAutospacing="1"/>
        <w:ind w:left="300" w:hanging="210"/>
        <w:rPr>
          <w:rFonts w:ascii="Verdana" w:hAnsi="Verdana"/>
          <w:sz w:val="20"/>
          <w:szCs w:val="20"/>
        </w:rPr>
      </w:pPr>
      <w:r w:rsidRPr="009963E4">
        <w:rPr>
          <w:rFonts w:ascii="Verdana" w:hAnsi="Verdana"/>
          <w:sz w:val="20"/>
          <w:szCs w:val="20"/>
        </w:rPr>
        <w:t xml:space="preserve">describe techniques for isolating the treatment field </w:t>
      </w:r>
    </w:p>
    <w:p w:rsidR="009359F5" w:rsidRPr="009963E4" w:rsidRDefault="009359F5" w:rsidP="009359F5">
      <w:pPr>
        <w:numPr>
          <w:ilvl w:val="0"/>
          <w:numId w:val="4"/>
        </w:numPr>
        <w:tabs>
          <w:tab w:val="clear" w:pos="720"/>
        </w:tabs>
        <w:spacing w:before="100" w:beforeAutospacing="1" w:after="100" w:afterAutospacing="1"/>
        <w:ind w:left="300" w:hanging="210"/>
        <w:rPr>
          <w:rFonts w:ascii="Verdana" w:hAnsi="Verdana"/>
          <w:sz w:val="20"/>
          <w:szCs w:val="20"/>
        </w:rPr>
      </w:pPr>
      <w:r w:rsidRPr="009963E4">
        <w:rPr>
          <w:rFonts w:ascii="Verdana" w:hAnsi="Verdana"/>
          <w:sz w:val="20"/>
          <w:szCs w:val="20"/>
        </w:rPr>
        <w:t xml:space="preserve">describe techniques for accessing and instrumenting the root canal system </w:t>
      </w:r>
    </w:p>
    <w:p w:rsidR="009359F5" w:rsidRPr="009963E4" w:rsidRDefault="009359F5" w:rsidP="009359F5">
      <w:pPr>
        <w:numPr>
          <w:ilvl w:val="0"/>
          <w:numId w:val="4"/>
        </w:numPr>
        <w:tabs>
          <w:tab w:val="clear" w:pos="720"/>
        </w:tabs>
        <w:spacing w:before="100" w:beforeAutospacing="1" w:after="100" w:afterAutospacing="1"/>
        <w:ind w:left="300" w:hanging="210"/>
        <w:rPr>
          <w:rFonts w:ascii="Verdana" w:hAnsi="Verdana"/>
          <w:sz w:val="20"/>
          <w:szCs w:val="20"/>
        </w:rPr>
      </w:pPr>
      <w:r w:rsidRPr="009963E4">
        <w:rPr>
          <w:rFonts w:ascii="Verdana" w:hAnsi="Verdana"/>
          <w:sz w:val="20"/>
          <w:szCs w:val="20"/>
        </w:rPr>
        <w:t xml:space="preserve">describe techniques for </w:t>
      </w:r>
      <w:proofErr w:type="spellStart"/>
      <w:r w:rsidRPr="009963E4">
        <w:rPr>
          <w:rFonts w:ascii="Verdana" w:hAnsi="Verdana"/>
          <w:sz w:val="20"/>
          <w:szCs w:val="20"/>
        </w:rPr>
        <w:t>obturating</w:t>
      </w:r>
      <w:proofErr w:type="spellEnd"/>
      <w:r w:rsidRPr="009963E4">
        <w:rPr>
          <w:rFonts w:ascii="Verdana" w:hAnsi="Verdana"/>
          <w:sz w:val="20"/>
          <w:szCs w:val="20"/>
        </w:rPr>
        <w:t xml:space="preserve"> the root canal system </w:t>
      </w:r>
    </w:p>
    <w:p w:rsidR="009359F5" w:rsidRPr="009963E4" w:rsidRDefault="009359F5" w:rsidP="009359F5">
      <w:pPr>
        <w:numPr>
          <w:ilvl w:val="0"/>
          <w:numId w:val="4"/>
        </w:numPr>
        <w:tabs>
          <w:tab w:val="clear" w:pos="720"/>
        </w:tabs>
        <w:spacing w:before="100" w:beforeAutospacing="1" w:after="100" w:afterAutospacing="1"/>
        <w:ind w:left="300" w:hanging="210"/>
        <w:rPr>
          <w:rFonts w:ascii="Verdana" w:hAnsi="Verdana"/>
          <w:sz w:val="20"/>
          <w:szCs w:val="20"/>
        </w:rPr>
      </w:pPr>
      <w:r w:rsidRPr="009963E4">
        <w:rPr>
          <w:rFonts w:ascii="Verdana" w:hAnsi="Verdana"/>
          <w:sz w:val="20"/>
          <w:szCs w:val="20"/>
        </w:rPr>
        <w:t xml:space="preserve">describe methods of diagnosing and managing endodontic/periodontal cases </w:t>
      </w:r>
    </w:p>
    <w:p w:rsidR="009359F5" w:rsidRPr="009963E4" w:rsidRDefault="009359F5" w:rsidP="009359F5">
      <w:pPr>
        <w:numPr>
          <w:ilvl w:val="0"/>
          <w:numId w:val="4"/>
        </w:numPr>
        <w:tabs>
          <w:tab w:val="clear" w:pos="720"/>
        </w:tabs>
        <w:spacing w:before="100" w:beforeAutospacing="1" w:after="100" w:afterAutospacing="1"/>
        <w:ind w:left="300" w:hanging="210"/>
        <w:rPr>
          <w:rFonts w:ascii="Verdana" w:hAnsi="Verdana"/>
          <w:sz w:val="20"/>
          <w:szCs w:val="20"/>
        </w:rPr>
      </w:pPr>
      <w:r w:rsidRPr="009963E4">
        <w:rPr>
          <w:rFonts w:ascii="Verdana" w:hAnsi="Verdana"/>
          <w:sz w:val="20"/>
          <w:szCs w:val="20"/>
        </w:rPr>
        <w:t xml:space="preserve">describe methods for evaluating the outcomes of endodontic therapy </w:t>
      </w:r>
    </w:p>
    <w:p w:rsidR="009359F5" w:rsidRPr="009963E4" w:rsidRDefault="009359F5" w:rsidP="009359F5">
      <w:pPr>
        <w:numPr>
          <w:ilvl w:val="0"/>
          <w:numId w:val="4"/>
        </w:numPr>
        <w:tabs>
          <w:tab w:val="clear" w:pos="720"/>
        </w:tabs>
        <w:spacing w:before="100" w:beforeAutospacing="1" w:after="100" w:afterAutospacing="1"/>
        <w:ind w:left="300" w:hanging="210"/>
        <w:rPr>
          <w:rFonts w:ascii="Verdana" w:hAnsi="Verdana"/>
          <w:sz w:val="20"/>
          <w:szCs w:val="20"/>
        </w:rPr>
      </w:pPr>
      <w:r w:rsidRPr="009963E4">
        <w:rPr>
          <w:rFonts w:ascii="Verdana" w:hAnsi="Verdana"/>
          <w:sz w:val="20"/>
          <w:szCs w:val="20"/>
        </w:rPr>
        <w:t xml:space="preserve">describe techniques for endodontic retreatment </w:t>
      </w:r>
    </w:p>
    <w:p w:rsidR="009359F5" w:rsidRPr="009963E4" w:rsidRDefault="009359F5" w:rsidP="009359F5">
      <w:pPr>
        <w:numPr>
          <w:ilvl w:val="0"/>
          <w:numId w:val="4"/>
        </w:numPr>
        <w:tabs>
          <w:tab w:val="clear" w:pos="720"/>
        </w:tabs>
        <w:spacing w:before="100" w:beforeAutospacing="1" w:after="100" w:afterAutospacing="1"/>
        <w:ind w:left="300" w:hanging="210"/>
        <w:rPr>
          <w:rFonts w:ascii="Verdana" w:hAnsi="Verdana"/>
          <w:sz w:val="20"/>
          <w:szCs w:val="20"/>
        </w:rPr>
      </w:pPr>
      <w:r w:rsidRPr="009963E4">
        <w:rPr>
          <w:rFonts w:ascii="Verdana" w:hAnsi="Verdana"/>
          <w:sz w:val="20"/>
          <w:szCs w:val="20"/>
        </w:rPr>
        <w:t xml:space="preserve">describe some of the new endodontic instruments, devices, and materials available for clinical use </w:t>
      </w:r>
    </w:p>
    <w:p w:rsidR="009359F5" w:rsidRDefault="009359F5" w:rsidP="009359F5">
      <w:pPr>
        <w:rPr>
          <w:rFonts w:ascii="Verdana" w:hAnsi="Verdana"/>
          <w:sz w:val="20"/>
          <w:szCs w:val="20"/>
        </w:rPr>
      </w:pPr>
      <w:r w:rsidRPr="009963E4">
        <w:rPr>
          <w:rFonts w:ascii="Verdana" w:hAnsi="Verdana"/>
          <w:b/>
          <w:bCs/>
          <w:sz w:val="20"/>
        </w:rPr>
        <w:t>Continuing Education Credit:</w:t>
      </w:r>
      <w:r w:rsidRPr="009963E4">
        <w:rPr>
          <w:rFonts w:ascii="Verdana" w:hAnsi="Verdana"/>
          <w:sz w:val="20"/>
          <w:szCs w:val="20"/>
        </w:rPr>
        <w:t xml:space="preserve"> Approximate hours 32, AGD Subject Code 070</w:t>
      </w:r>
    </w:p>
    <w:p w:rsidR="003732CB" w:rsidRPr="003732CB" w:rsidRDefault="006A396D" w:rsidP="009359F5">
      <w:pPr>
        <w:rPr>
          <w:rFonts w:ascii="Verdana" w:hAnsi="Verdana"/>
          <w:b/>
          <w:sz w:val="20"/>
          <w:szCs w:val="20"/>
        </w:rPr>
      </w:pPr>
      <w:hyperlink w:anchor="_top" w:history="1">
        <w:r w:rsidR="003732CB" w:rsidRPr="003732CB">
          <w:rPr>
            <w:rStyle w:val="Hyperlink"/>
            <w:rFonts w:ascii="Verdana" w:hAnsi="Verdana"/>
            <w:b/>
            <w:sz w:val="20"/>
            <w:szCs w:val="20"/>
          </w:rPr>
          <w:t>Top</w:t>
        </w:r>
      </w:hyperlink>
    </w:p>
    <w:p w:rsidR="009359F5" w:rsidRDefault="009359F5">
      <w:pPr>
        <w:spacing w:after="160" w:line="259" w:lineRule="auto"/>
        <w:rPr>
          <w:rFonts w:ascii="Verdana" w:hAnsi="Verdana"/>
          <w:sz w:val="20"/>
          <w:szCs w:val="20"/>
        </w:rPr>
      </w:pPr>
      <w:r>
        <w:rPr>
          <w:rFonts w:ascii="Verdana" w:hAnsi="Verdana"/>
          <w:sz w:val="20"/>
          <w:szCs w:val="20"/>
        </w:rPr>
        <w:br w:type="page"/>
      </w:r>
    </w:p>
    <w:p w:rsidR="009359F5" w:rsidRPr="009963E4" w:rsidRDefault="009359F5" w:rsidP="009359F5">
      <w:pPr>
        <w:pStyle w:val="Heading1"/>
        <w:rPr>
          <w:bCs/>
        </w:rPr>
      </w:pPr>
      <w:r w:rsidRPr="00C7452F">
        <w:lastRenderedPageBreak/>
        <w:t>ORAL AND MAXILLOFACIAL SURGERY REVIEW FOR ORAL AND MAXILLOFACIAL SURGEONS</w:t>
      </w:r>
    </w:p>
    <w:p w:rsidR="0092269D" w:rsidRDefault="009359F5" w:rsidP="009359F5">
      <w:pPr>
        <w:spacing w:before="240"/>
        <w:rPr>
          <w:rFonts w:ascii="Verdana" w:hAnsi="Verdana"/>
          <w:sz w:val="20"/>
          <w:szCs w:val="20"/>
        </w:rPr>
      </w:pPr>
      <w:r w:rsidRPr="009963E4">
        <w:rPr>
          <w:rFonts w:ascii="Verdana" w:hAnsi="Verdana"/>
          <w:b/>
          <w:bCs/>
          <w:sz w:val="20"/>
        </w:rPr>
        <w:t>Dates:</w:t>
      </w:r>
      <w:r w:rsidRPr="009963E4">
        <w:rPr>
          <w:rFonts w:ascii="Verdana" w:hAnsi="Verdana"/>
          <w:sz w:val="20"/>
          <w:szCs w:val="20"/>
        </w:rPr>
        <w:t xml:space="preserve"> </w:t>
      </w:r>
      <w:r>
        <w:rPr>
          <w:rFonts w:ascii="Verdana" w:hAnsi="Verdana"/>
          <w:b/>
          <w:sz w:val="20"/>
          <w:szCs w:val="20"/>
        </w:rPr>
        <w:t>17-21 January 2022</w:t>
      </w:r>
      <w:r w:rsidRPr="009963E4">
        <w:rPr>
          <w:rFonts w:ascii="Verdana" w:hAnsi="Verdana"/>
          <w:sz w:val="20"/>
          <w:szCs w:val="20"/>
        </w:rPr>
        <w:t xml:space="preserve"> (Mon-Fri, lecture sessions</w:t>
      </w:r>
      <w:r>
        <w:rPr>
          <w:rFonts w:ascii="Verdana" w:hAnsi="Verdana"/>
          <w:sz w:val="20"/>
          <w:szCs w:val="20"/>
        </w:rPr>
        <w:t>)</w:t>
      </w:r>
    </w:p>
    <w:p w:rsidR="009359F5" w:rsidRDefault="009359F5" w:rsidP="009359F5">
      <w:pPr>
        <w:spacing w:before="240"/>
        <w:rPr>
          <w:rFonts w:ascii="Verdana" w:hAnsi="Verdana"/>
          <w:sz w:val="20"/>
          <w:szCs w:val="20"/>
        </w:rPr>
      </w:pPr>
      <w:r w:rsidRPr="009963E4">
        <w:rPr>
          <w:rFonts w:ascii="Verdana" w:hAnsi="Verdana"/>
          <w:b/>
          <w:bCs/>
          <w:sz w:val="20"/>
        </w:rPr>
        <w:t>Enrollment Quota:</w:t>
      </w:r>
      <w:r w:rsidRPr="009963E4">
        <w:rPr>
          <w:rFonts w:ascii="Verdana" w:hAnsi="Verdana"/>
          <w:sz w:val="20"/>
          <w:szCs w:val="20"/>
        </w:rPr>
        <w:t xml:space="preserve"> </w:t>
      </w:r>
      <w:r>
        <w:rPr>
          <w:rFonts w:ascii="Verdana" w:hAnsi="Verdana"/>
          <w:sz w:val="20"/>
          <w:szCs w:val="20"/>
        </w:rPr>
        <w:t>5</w:t>
      </w:r>
      <w:r w:rsidRPr="008008F7">
        <w:rPr>
          <w:rFonts w:ascii="Verdana" w:hAnsi="Verdana"/>
          <w:sz w:val="20"/>
          <w:szCs w:val="20"/>
        </w:rPr>
        <w:t>0</w:t>
      </w:r>
      <w:r w:rsidRPr="009963E4">
        <w:rPr>
          <w:rFonts w:ascii="Verdana" w:hAnsi="Verdana"/>
          <w:sz w:val="20"/>
          <w:szCs w:val="20"/>
        </w:rPr>
        <w:t xml:space="preserve"> (lecture sessions)</w:t>
      </w:r>
    </w:p>
    <w:p w:rsidR="009359F5" w:rsidRPr="009963E4" w:rsidRDefault="009359F5" w:rsidP="009359F5">
      <w:pPr>
        <w:rPr>
          <w:rFonts w:ascii="Verdana" w:hAnsi="Verdana"/>
          <w:sz w:val="20"/>
          <w:szCs w:val="20"/>
        </w:rPr>
      </w:pPr>
      <w:r w:rsidRPr="00B36B69">
        <w:rPr>
          <w:rFonts w:ascii="Verdana" w:hAnsi="Verdana"/>
          <w:b/>
          <w:sz w:val="20"/>
          <w:szCs w:val="20"/>
        </w:rPr>
        <w:t xml:space="preserve">Mock Board Examination – </w:t>
      </w:r>
      <w:r>
        <w:rPr>
          <w:rFonts w:ascii="Verdana" w:hAnsi="Verdana"/>
          <w:b/>
          <w:sz w:val="20"/>
          <w:szCs w:val="20"/>
        </w:rPr>
        <w:t>Saturday 22</w:t>
      </w:r>
      <w:r w:rsidRPr="00B36B69">
        <w:rPr>
          <w:rFonts w:ascii="Verdana" w:hAnsi="Verdana"/>
          <w:b/>
          <w:sz w:val="20"/>
          <w:szCs w:val="20"/>
        </w:rPr>
        <w:t xml:space="preserve"> January 202</w:t>
      </w:r>
      <w:r>
        <w:rPr>
          <w:rFonts w:ascii="Verdana" w:hAnsi="Verdana"/>
          <w:b/>
          <w:sz w:val="20"/>
          <w:szCs w:val="20"/>
        </w:rPr>
        <w:t>2</w:t>
      </w:r>
      <w:r>
        <w:rPr>
          <w:rFonts w:ascii="Verdana" w:hAnsi="Verdana"/>
          <w:sz w:val="20"/>
          <w:szCs w:val="20"/>
        </w:rPr>
        <w:t>(24 – military only)</w:t>
      </w:r>
    </w:p>
    <w:p w:rsidR="009359F5" w:rsidRPr="009963E4" w:rsidRDefault="009359F5" w:rsidP="009359F5">
      <w:pPr>
        <w:rPr>
          <w:rFonts w:ascii="Verdana" w:hAnsi="Verdana"/>
          <w:b/>
          <w:sz w:val="20"/>
          <w:szCs w:val="20"/>
        </w:rPr>
      </w:pPr>
      <w:r w:rsidRPr="009963E4">
        <w:rPr>
          <w:rFonts w:ascii="Verdana" w:hAnsi="Verdana"/>
          <w:b/>
          <w:sz w:val="20"/>
          <w:szCs w:val="20"/>
        </w:rPr>
        <w:t>Course Co-Directors:</w:t>
      </w:r>
    </w:p>
    <w:p w:rsidR="009359F5" w:rsidRPr="009963E4" w:rsidRDefault="009359F5" w:rsidP="009359F5">
      <w:pPr>
        <w:rPr>
          <w:rFonts w:ascii="Verdana" w:hAnsi="Verdana"/>
          <w:sz w:val="20"/>
          <w:szCs w:val="20"/>
        </w:rPr>
      </w:pPr>
      <w:r w:rsidRPr="009963E4">
        <w:rPr>
          <w:rFonts w:ascii="Verdana" w:hAnsi="Verdana"/>
          <w:sz w:val="20"/>
          <w:szCs w:val="20"/>
        </w:rPr>
        <w:t xml:space="preserve">Commander </w:t>
      </w:r>
      <w:r w:rsidR="00C51E13">
        <w:rPr>
          <w:rFonts w:ascii="Verdana" w:hAnsi="Verdana"/>
          <w:sz w:val="20"/>
          <w:szCs w:val="20"/>
        </w:rPr>
        <w:t>Fred Palau,</w:t>
      </w:r>
      <w:r w:rsidRPr="009963E4">
        <w:rPr>
          <w:rFonts w:ascii="Verdana" w:hAnsi="Verdana"/>
          <w:sz w:val="20"/>
          <w:szCs w:val="20"/>
        </w:rPr>
        <w:t xml:space="preserve"> DC, USN; DDS</w:t>
      </w:r>
    </w:p>
    <w:p w:rsidR="009359F5" w:rsidRPr="009963E4" w:rsidRDefault="009359F5" w:rsidP="009359F5">
      <w:pPr>
        <w:rPr>
          <w:rFonts w:ascii="Verdana" w:hAnsi="Verdana"/>
          <w:sz w:val="20"/>
          <w:szCs w:val="20"/>
        </w:rPr>
      </w:pPr>
      <w:r w:rsidRPr="008008F7">
        <w:rPr>
          <w:rFonts w:ascii="Verdana" w:hAnsi="Verdana"/>
          <w:sz w:val="20"/>
          <w:szCs w:val="20"/>
        </w:rPr>
        <w:t>Chairman, Oral and Maxillofacial Surgery Department</w:t>
      </w:r>
    </w:p>
    <w:p w:rsidR="009359F5" w:rsidRPr="009963E4" w:rsidRDefault="009359F5" w:rsidP="009359F5">
      <w:pPr>
        <w:rPr>
          <w:rFonts w:ascii="Verdana" w:hAnsi="Verdana"/>
          <w:sz w:val="20"/>
          <w:szCs w:val="20"/>
        </w:rPr>
      </w:pPr>
      <w:r w:rsidRPr="00E11A4A">
        <w:rPr>
          <w:rFonts w:ascii="Verdana" w:hAnsi="Verdana"/>
          <w:b/>
          <w:sz w:val="20"/>
          <w:szCs w:val="20"/>
        </w:rPr>
        <w:t xml:space="preserve">CDR </w:t>
      </w:r>
      <w:r w:rsidR="00C51E13">
        <w:rPr>
          <w:rFonts w:ascii="Verdana" w:hAnsi="Verdana"/>
          <w:b/>
          <w:sz w:val="20"/>
          <w:szCs w:val="20"/>
        </w:rPr>
        <w:t>Palau</w:t>
      </w:r>
      <w:r w:rsidRPr="00E11A4A">
        <w:rPr>
          <w:rFonts w:ascii="Verdana" w:hAnsi="Verdana"/>
          <w:b/>
          <w:sz w:val="20"/>
          <w:szCs w:val="20"/>
        </w:rPr>
        <w:t xml:space="preserve"> has no relevant financial relationships to disclose.</w:t>
      </w:r>
    </w:p>
    <w:p w:rsidR="009359F5" w:rsidRPr="009963E4" w:rsidRDefault="009359F5" w:rsidP="009359F5">
      <w:pPr>
        <w:rPr>
          <w:rFonts w:ascii="Verdana" w:hAnsi="Verdana"/>
          <w:sz w:val="20"/>
          <w:szCs w:val="20"/>
        </w:rPr>
      </w:pPr>
    </w:p>
    <w:p w:rsidR="009359F5" w:rsidRPr="009963E4" w:rsidRDefault="00C51E13" w:rsidP="009359F5">
      <w:pPr>
        <w:rPr>
          <w:rFonts w:ascii="Verdana" w:hAnsi="Verdana"/>
          <w:sz w:val="20"/>
          <w:szCs w:val="20"/>
        </w:rPr>
      </w:pPr>
      <w:r>
        <w:rPr>
          <w:rFonts w:ascii="Verdana" w:hAnsi="Verdana"/>
          <w:sz w:val="20"/>
          <w:szCs w:val="20"/>
        </w:rPr>
        <w:t>Lieutenant Commander</w:t>
      </w:r>
      <w:r w:rsidR="009359F5" w:rsidRPr="009963E4">
        <w:rPr>
          <w:rFonts w:ascii="Verdana" w:hAnsi="Verdana"/>
          <w:sz w:val="20"/>
          <w:szCs w:val="20"/>
        </w:rPr>
        <w:t xml:space="preserve"> </w:t>
      </w:r>
      <w:r>
        <w:rPr>
          <w:rFonts w:ascii="Verdana" w:hAnsi="Verdana"/>
          <w:sz w:val="20"/>
          <w:szCs w:val="20"/>
        </w:rPr>
        <w:t>Ross Uhrich</w:t>
      </w:r>
      <w:r w:rsidR="009359F5" w:rsidRPr="009963E4">
        <w:rPr>
          <w:rFonts w:ascii="Verdana" w:hAnsi="Verdana"/>
          <w:sz w:val="20"/>
          <w:szCs w:val="20"/>
        </w:rPr>
        <w:t>, DMD</w:t>
      </w:r>
    </w:p>
    <w:p w:rsidR="009359F5" w:rsidRPr="008008F7" w:rsidRDefault="009359F5" w:rsidP="009359F5">
      <w:pPr>
        <w:rPr>
          <w:rFonts w:ascii="Verdana" w:hAnsi="Verdana"/>
          <w:sz w:val="20"/>
          <w:szCs w:val="20"/>
        </w:rPr>
      </w:pPr>
      <w:r w:rsidRPr="008008F7">
        <w:rPr>
          <w:rFonts w:ascii="Verdana" w:hAnsi="Verdana"/>
          <w:sz w:val="20"/>
          <w:szCs w:val="20"/>
        </w:rPr>
        <w:t>Staff Oral and Maxillofacial Surgeon</w:t>
      </w:r>
    </w:p>
    <w:p w:rsidR="009359F5" w:rsidRPr="008008F7" w:rsidRDefault="009359F5" w:rsidP="009359F5">
      <w:pPr>
        <w:rPr>
          <w:rFonts w:ascii="Verdana" w:hAnsi="Verdana"/>
          <w:sz w:val="20"/>
          <w:szCs w:val="20"/>
        </w:rPr>
      </w:pPr>
      <w:r w:rsidRPr="008008F7">
        <w:rPr>
          <w:rFonts w:ascii="Verdana" w:hAnsi="Verdana"/>
          <w:sz w:val="20"/>
          <w:szCs w:val="20"/>
        </w:rPr>
        <w:t>Assistant Professor Uniformed Services University</w:t>
      </w:r>
    </w:p>
    <w:p w:rsidR="009359F5" w:rsidRPr="009963E4" w:rsidRDefault="00C51E13" w:rsidP="009359F5">
      <w:pPr>
        <w:rPr>
          <w:rFonts w:ascii="Verdana" w:hAnsi="Verdana"/>
          <w:sz w:val="20"/>
          <w:szCs w:val="20"/>
        </w:rPr>
      </w:pPr>
      <w:r>
        <w:rPr>
          <w:rFonts w:ascii="Verdana" w:hAnsi="Verdana"/>
          <w:b/>
          <w:sz w:val="20"/>
          <w:szCs w:val="20"/>
        </w:rPr>
        <w:t>LCDR Uhrich</w:t>
      </w:r>
      <w:r w:rsidR="009359F5" w:rsidRPr="00E11A4A">
        <w:rPr>
          <w:rFonts w:ascii="Verdana" w:hAnsi="Verdana"/>
          <w:b/>
          <w:sz w:val="20"/>
          <w:szCs w:val="20"/>
        </w:rPr>
        <w:t xml:space="preserve"> has no relevant financial relationships to disclose.</w:t>
      </w:r>
    </w:p>
    <w:p w:rsidR="009359F5" w:rsidRPr="009963E4" w:rsidRDefault="009359F5" w:rsidP="009359F5">
      <w:pPr>
        <w:spacing w:before="100" w:beforeAutospacing="1" w:after="100" w:afterAutospacing="1"/>
        <w:rPr>
          <w:rFonts w:ascii="Verdana" w:hAnsi="Verdana"/>
          <w:sz w:val="20"/>
          <w:szCs w:val="20"/>
        </w:rPr>
      </w:pPr>
      <w:r w:rsidRPr="009963E4">
        <w:rPr>
          <w:rFonts w:ascii="Verdana" w:hAnsi="Verdana"/>
          <w:b/>
          <w:bCs/>
          <w:sz w:val="20"/>
        </w:rPr>
        <w:t>Registration:</w:t>
      </w:r>
      <w:r w:rsidRPr="009963E4">
        <w:rPr>
          <w:rFonts w:ascii="Verdana" w:hAnsi="Verdana"/>
          <w:sz w:val="20"/>
          <w:szCs w:val="20"/>
        </w:rPr>
        <w:t xml:space="preserve"> For course-planning purposes, participants must register by </w:t>
      </w:r>
      <w:r w:rsidR="000D05F7">
        <w:rPr>
          <w:rFonts w:ascii="Verdana" w:hAnsi="Verdana"/>
          <w:sz w:val="20"/>
          <w:szCs w:val="20"/>
        </w:rPr>
        <w:t>01</w:t>
      </w:r>
      <w:r w:rsidRPr="008008F7">
        <w:rPr>
          <w:rFonts w:ascii="Verdana" w:hAnsi="Verdana"/>
          <w:sz w:val="20"/>
          <w:szCs w:val="20"/>
        </w:rPr>
        <w:t xml:space="preserve"> November 20</w:t>
      </w:r>
      <w:r w:rsidR="000D05F7">
        <w:rPr>
          <w:rFonts w:ascii="Verdana" w:hAnsi="Verdana"/>
          <w:sz w:val="20"/>
          <w:szCs w:val="20"/>
        </w:rPr>
        <w:t>21</w:t>
      </w:r>
      <w:r>
        <w:rPr>
          <w:rFonts w:ascii="Verdana" w:hAnsi="Verdana"/>
          <w:sz w:val="20"/>
          <w:szCs w:val="20"/>
        </w:rPr>
        <w:t xml:space="preserve">, </w:t>
      </w:r>
      <w:r w:rsidRPr="008008F7">
        <w:rPr>
          <w:rFonts w:ascii="Verdana" w:hAnsi="Verdana"/>
          <w:sz w:val="20"/>
          <w:szCs w:val="20"/>
        </w:rPr>
        <w:t xml:space="preserve">military </w:t>
      </w:r>
      <w:r>
        <w:rPr>
          <w:rFonts w:ascii="Verdana" w:hAnsi="Verdana"/>
          <w:sz w:val="20"/>
          <w:szCs w:val="20"/>
        </w:rPr>
        <w:t xml:space="preserve">will email CDR </w:t>
      </w:r>
      <w:r w:rsidR="00C51E13">
        <w:rPr>
          <w:rFonts w:ascii="Verdana" w:hAnsi="Verdana"/>
          <w:sz w:val="20"/>
          <w:szCs w:val="20"/>
        </w:rPr>
        <w:t>Fred Palau</w:t>
      </w:r>
      <w:r>
        <w:rPr>
          <w:rFonts w:ascii="Verdana" w:hAnsi="Verdana"/>
          <w:sz w:val="20"/>
          <w:szCs w:val="20"/>
        </w:rPr>
        <w:t xml:space="preserve"> at </w:t>
      </w:r>
      <w:hyperlink r:id="rId8" w:history="1">
        <w:r w:rsidR="00C51E13" w:rsidRPr="00DB1519">
          <w:rPr>
            <w:rStyle w:val="Hyperlink"/>
            <w:rFonts w:ascii="Verdana" w:hAnsi="Verdana"/>
            <w:sz w:val="20"/>
            <w:szCs w:val="20"/>
          </w:rPr>
          <w:t>wilfredo.palauhernandez.mil@mail.mil</w:t>
        </w:r>
      </w:hyperlink>
      <w:r>
        <w:rPr>
          <w:rFonts w:ascii="Verdana" w:hAnsi="Verdana"/>
          <w:sz w:val="20"/>
          <w:szCs w:val="20"/>
        </w:rPr>
        <w:t xml:space="preserve"> to confirm their participation in the mock boards (by </w:t>
      </w:r>
      <w:r w:rsidR="000D05F7">
        <w:rPr>
          <w:rFonts w:ascii="Verdana" w:hAnsi="Verdana"/>
          <w:sz w:val="20"/>
          <w:szCs w:val="20"/>
        </w:rPr>
        <w:t>01</w:t>
      </w:r>
      <w:r>
        <w:rPr>
          <w:rFonts w:ascii="Verdana" w:hAnsi="Verdana"/>
          <w:sz w:val="20"/>
          <w:szCs w:val="20"/>
        </w:rPr>
        <w:t xml:space="preserve"> November 20</w:t>
      </w:r>
      <w:r w:rsidR="000D05F7">
        <w:rPr>
          <w:rFonts w:ascii="Verdana" w:hAnsi="Verdana"/>
          <w:sz w:val="20"/>
          <w:szCs w:val="20"/>
        </w:rPr>
        <w:t>21</w:t>
      </w:r>
      <w:r>
        <w:rPr>
          <w:rFonts w:ascii="Verdana" w:hAnsi="Verdana"/>
          <w:sz w:val="20"/>
          <w:szCs w:val="20"/>
        </w:rPr>
        <w:t>)</w:t>
      </w:r>
    </w:p>
    <w:p w:rsidR="009359F5" w:rsidRPr="009963E4" w:rsidRDefault="009359F5" w:rsidP="009359F5">
      <w:pPr>
        <w:spacing w:before="100" w:beforeAutospacing="1" w:after="100" w:afterAutospacing="1"/>
        <w:rPr>
          <w:rFonts w:ascii="Verdana" w:hAnsi="Verdana"/>
          <w:sz w:val="20"/>
          <w:szCs w:val="20"/>
        </w:rPr>
      </w:pPr>
      <w:r w:rsidRPr="009963E4">
        <w:rPr>
          <w:rFonts w:ascii="Verdana" w:hAnsi="Verdana"/>
          <w:b/>
          <w:bCs/>
          <w:sz w:val="20"/>
        </w:rPr>
        <w:t>Enrollment Eligibility:</w:t>
      </w:r>
      <w:r w:rsidRPr="009963E4">
        <w:rPr>
          <w:rFonts w:ascii="Verdana" w:hAnsi="Verdana"/>
          <w:sz w:val="20"/>
          <w:szCs w:val="20"/>
        </w:rPr>
        <w:t xml:space="preserve"> Active duty military Oral and Maxillofacial Surgeons who are board-eligible and plan to take the Part II examination </w:t>
      </w:r>
      <w:r w:rsidRPr="008008F7">
        <w:rPr>
          <w:rFonts w:ascii="Verdana" w:hAnsi="Verdana"/>
          <w:sz w:val="20"/>
          <w:szCs w:val="20"/>
        </w:rPr>
        <w:t>(Oral Certifying Exam)</w:t>
      </w:r>
      <w:r w:rsidRPr="009963E4">
        <w:rPr>
          <w:rFonts w:ascii="Verdana" w:hAnsi="Verdana"/>
          <w:sz w:val="20"/>
          <w:szCs w:val="20"/>
        </w:rPr>
        <w:t xml:space="preserve"> of the American Board of Oral </w:t>
      </w:r>
      <w:r>
        <w:rPr>
          <w:rFonts w:ascii="Verdana" w:hAnsi="Verdana"/>
          <w:sz w:val="20"/>
          <w:szCs w:val="20"/>
        </w:rPr>
        <w:t>and Maxillofacial Surgery in 202</w:t>
      </w:r>
      <w:r w:rsidR="000D05F7">
        <w:rPr>
          <w:rFonts w:ascii="Verdana" w:hAnsi="Verdana"/>
          <w:sz w:val="20"/>
          <w:szCs w:val="20"/>
        </w:rPr>
        <w:t>2</w:t>
      </w:r>
      <w:r>
        <w:rPr>
          <w:rFonts w:ascii="Verdana" w:hAnsi="Verdana"/>
          <w:sz w:val="20"/>
          <w:szCs w:val="20"/>
        </w:rPr>
        <w:t>.</w:t>
      </w:r>
    </w:p>
    <w:p w:rsidR="009359F5" w:rsidRPr="009963E4" w:rsidRDefault="009359F5" w:rsidP="009359F5">
      <w:pPr>
        <w:spacing w:before="100" w:beforeAutospacing="1" w:after="100" w:afterAutospacing="1"/>
        <w:rPr>
          <w:rFonts w:ascii="Verdana" w:hAnsi="Verdana"/>
          <w:sz w:val="20"/>
          <w:szCs w:val="20"/>
        </w:rPr>
      </w:pPr>
      <w:r w:rsidRPr="009963E4">
        <w:rPr>
          <w:rFonts w:ascii="Verdana" w:hAnsi="Verdana"/>
          <w:sz w:val="20"/>
          <w:szCs w:val="20"/>
        </w:rPr>
        <w:t>Non-federal agency dentists will only be accepted on a “space available” basis.</w:t>
      </w:r>
    </w:p>
    <w:p w:rsidR="009359F5" w:rsidRPr="009963E4" w:rsidRDefault="009359F5" w:rsidP="009359F5">
      <w:pPr>
        <w:spacing w:before="100" w:beforeAutospacing="1" w:after="100" w:afterAutospacing="1"/>
        <w:rPr>
          <w:rFonts w:ascii="Verdana" w:hAnsi="Verdana"/>
          <w:sz w:val="20"/>
          <w:szCs w:val="20"/>
        </w:rPr>
      </w:pPr>
      <w:r w:rsidRPr="009963E4">
        <w:rPr>
          <w:rFonts w:ascii="Verdana" w:hAnsi="Verdana"/>
          <w:b/>
          <w:bCs/>
          <w:sz w:val="20"/>
        </w:rPr>
        <w:t>Course Fee:</w:t>
      </w:r>
      <w:r w:rsidRPr="009963E4">
        <w:rPr>
          <w:rFonts w:ascii="Verdana" w:hAnsi="Verdana"/>
          <w:sz w:val="20"/>
          <w:szCs w:val="20"/>
        </w:rPr>
        <w:t xml:space="preserve"> Non-federal agency dentists: </w:t>
      </w:r>
      <w:r>
        <w:rPr>
          <w:rFonts w:ascii="Verdana" w:hAnsi="Verdana"/>
          <w:sz w:val="20"/>
          <w:szCs w:val="20"/>
        </w:rPr>
        <w:t>$750.00</w:t>
      </w:r>
      <w:r w:rsidRPr="009963E4">
        <w:rPr>
          <w:rFonts w:ascii="Verdana" w:hAnsi="Verdana"/>
          <w:sz w:val="20"/>
          <w:szCs w:val="20"/>
        </w:rPr>
        <w:t xml:space="preserve"> (lecture sessions only). Make check or money order payable to </w:t>
      </w:r>
      <w:r>
        <w:rPr>
          <w:rFonts w:ascii="Verdana" w:hAnsi="Verdana"/>
          <w:sz w:val="20"/>
          <w:szCs w:val="20"/>
        </w:rPr>
        <w:t>the U.S. Treasury</w:t>
      </w:r>
      <w:r w:rsidRPr="009963E4">
        <w:rPr>
          <w:rFonts w:ascii="Verdana" w:hAnsi="Verdana"/>
          <w:sz w:val="20"/>
          <w:szCs w:val="20"/>
        </w:rPr>
        <w:t xml:space="preserve">. The course fee will be collected during check-in procedures on the first day of the course. Fees are not refundable. </w:t>
      </w:r>
    </w:p>
    <w:p w:rsidR="009359F5" w:rsidRPr="009963E4" w:rsidRDefault="009359F5" w:rsidP="009359F5">
      <w:pPr>
        <w:spacing w:before="100" w:beforeAutospacing="1" w:after="100" w:afterAutospacing="1"/>
        <w:rPr>
          <w:rFonts w:ascii="Verdana" w:hAnsi="Verdana"/>
          <w:sz w:val="20"/>
          <w:szCs w:val="20"/>
        </w:rPr>
      </w:pPr>
      <w:r w:rsidRPr="009963E4">
        <w:rPr>
          <w:rFonts w:ascii="Verdana" w:hAnsi="Verdana"/>
          <w:b/>
          <w:bCs/>
          <w:sz w:val="20"/>
        </w:rPr>
        <w:t>Course Description:</w:t>
      </w:r>
      <w:r w:rsidRPr="009963E4">
        <w:rPr>
          <w:rFonts w:ascii="Verdana" w:hAnsi="Verdana"/>
          <w:sz w:val="20"/>
          <w:szCs w:val="20"/>
        </w:rPr>
        <w:t xml:space="preserve"> Concentrated lectures </w:t>
      </w:r>
      <w:r>
        <w:rPr>
          <w:rFonts w:ascii="Verdana" w:hAnsi="Verdana"/>
          <w:sz w:val="20"/>
          <w:szCs w:val="20"/>
        </w:rPr>
        <w:t xml:space="preserve">from 0800 – 1600 daily </w:t>
      </w:r>
      <w:r w:rsidRPr="009963E4">
        <w:rPr>
          <w:rFonts w:ascii="Verdana" w:hAnsi="Verdana"/>
          <w:sz w:val="20"/>
          <w:szCs w:val="20"/>
        </w:rPr>
        <w:t>covering frequently examined topics</w:t>
      </w:r>
      <w:r>
        <w:rPr>
          <w:rFonts w:ascii="Verdana" w:hAnsi="Verdana"/>
          <w:sz w:val="20"/>
          <w:szCs w:val="20"/>
        </w:rPr>
        <w:t>.</w:t>
      </w:r>
      <w:r w:rsidRPr="009963E4">
        <w:rPr>
          <w:rFonts w:ascii="Verdana" w:hAnsi="Verdana"/>
          <w:sz w:val="20"/>
          <w:szCs w:val="20"/>
        </w:rPr>
        <w:t xml:space="preserve"> </w:t>
      </w:r>
      <w:r>
        <w:rPr>
          <w:rFonts w:ascii="Verdana" w:hAnsi="Verdana"/>
          <w:sz w:val="20"/>
          <w:szCs w:val="20"/>
        </w:rPr>
        <w:t xml:space="preserve">There may be additional class study sessions in the evenings provided by the speakers.  It is encouraged that attendees work in small groups after hours to assist in preparation for the oral certifying examination.  A mock oral board examination for active duty military will precede the course on Sunday, </w:t>
      </w:r>
      <w:r w:rsidR="000D05F7">
        <w:rPr>
          <w:rFonts w:ascii="Verdana" w:hAnsi="Verdana"/>
          <w:sz w:val="20"/>
          <w:szCs w:val="20"/>
        </w:rPr>
        <w:t>22</w:t>
      </w:r>
      <w:r>
        <w:rPr>
          <w:rFonts w:ascii="Verdana" w:hAnsi="Verdana"/>
          <w:sz w:val="20"/>
          <w:szCs w:val="20"/>
        </w:rPr>
        <w:t xml:space="preserve"> January 202</w:t>
      </w:r>
      <w:r w:rsidR="000D05F7">
        <w:rPr>
          <w:rFonts w:ascii="Verdana" w:hAnsi="Verdana"/>
          <w:sz w:val="20"/>
          <w:szCs w:val="20"/>
        </w:rPr>
        <w:t>2</w:t>
      </w:r>
    </w:p>
    <w:p w:rsidR="009359F5" w:rsidRPr="009963E4" w:rsidRDefault="009359F5" w:rsidP="009359F5">
      <w:pPr>
        <w:spacing w:before="100" w:beforeAutospacing="1" w:after="100" w:afterAutospacing="1"/>
        <w:rPr>
          <w:rFonts w:ascii="Verdana" w:hAnsi="Verdana"/>
          <w:sz w:val="20"/>
          <w:szCs w:val="20"/>
        </w:rPr>
      </w:pPr>
      <w:r w:rsidRPr="009963E4">
        <w:rPr>
          <w:rFonts w:ascii="Verdana" w:hAnsi="Verdana"/>
          <w:b/>
          <w:bCs/>
          <w:sz w:val="20"/>
        </w:rPr>
        <w:t>Anticipated Learning Outcomes:</w:t>
      </w:r>
      <w:r w:rsidRPr="009963E4">
        <w:rPr>
          <w:rFonts w:ascii="Verdana" w:hAnsi="Verdana"/>
          <w:sz w:val="20"/>
          <w:szCs w:val="20"/>
        </w:rPr>
        <w:t xml:space="preserve"> After completing this review, participants should be able to </w:t>
      </w:r>
    </w:p>
    <w:p w:rsidR="009359F5" w:rsidRPr="009963E4" w:rsidRDefault="009359F5" w:rsidP="009359F5">
      <w:pPr>
        <w:numPr>
          <w:ilvl w:val="0"/>
          <w:numId w:val="5"/>
        </w:numPr>
        <w:tabs>
          <w:tab w:val="clear" w:pos="720"/>
        </w:tabs>
        <w:spacing w:before="100" w:beforeAutospacing="1" w:after="100" w:afterAutospacing="1"/>
        <w:ind w:left="300" w:hanging="210"/>
        <w:rPr>
          <w:rFonts w:ascii="Verdana" w:hAnsi="Verdana"/>
          <w:sz w:val="20"/>
          <w:szCs w:val="20"/>
        </w:rPr>
      </w:pPr>
      <w:r w:rsidRPr="009963E4">
        <w:rPr>
          <w:rFonts w:ascii="Verdana" w:hAnsi="Verdana"/>
          <w:sz w:val="20"/>
          <w:szCs w:val="20"/>
        </w:rPr>
        <w:t xml:space="preserve">describe strategies and skills in taking a comprehensive oral </w:t>
      </w:r>
      <w:r w:rsidRPr="008008F7">
        <w:rPr>
          <w:rFonts w:ascii="Verdana" w:hAnsi="Verdana"/>
          <w:sz w:val="20"/>
          <w:szCs w:val="20"/>
        </w:rPr>
        <w:t>certifying</w:t>
      </w:r>
      <w:r>
        <w:rPr>
          <w:rFonts w:ascii="Verdana" w:hAnsi="Verdana"/>
          <w:sz w:val="20"/>
          <w:szCs w:val="20"/>
        </w:rPr>
        <w:t xml:space="preserve"> </w:t>
      </w:r>
      <w:r w:rsidRPr="009963E4">
        <w:rPr>
          <w:rFonts w:ascii="Verdana" w:hAnsi="Verdana"/>
          <w:sz w:val="20"/>
          <w:szCs w:val="20"/>
        </w:rPr>
        <w:t xml:space="preserve">examination </w:t>
      </w:r>
    </w:p>
    <w:p w:rsidR="009359F5" w:rsidRPr="009963E4" w:rsidRDefault="009359F5" w:rsidP="009359F5">
      <w:pPr>
        <w:numPr>
          <w:ilvl w:val="0"/>
          <w:numId w:val="5"/>
        </w:numPr>
        <w:tabs>
          <w:tab w:val="clear" w:pos="720"/>
        </w:tabs>
        <w:spacing w:before="100" w:beforeAutospacing="1" w:after="100" w:afterAutospacing="1"/>
        <w:ind w:left="300" w:hanging="210"/>
        <w:rPr>
          <w:rFonts w:ascii="Verdana" w:hAnsi="Verdana"/>
          <w:sz w:val="20"/>
          <w:szCs w:val="20"/>
        </w:rPr>
      </w:pPr>
      <w:r w:rsidRPr="009963E4">
        <w:rPr>
          <w:rFonts w:ascii="Verdana" w:hAnsi="Verdana"/>
          <w:sz w:val="20"/>
          <w:szCs w:val="20"/>
        </w:rPr>
        <w:t xml:space="preserve">discuss effective ways to verbalize your knowledge of oral and maxillofacial surgery principles </w:t>
      </w:r>
    </w:p>
    <w:p w:rsidR="009359F5" w:rsidRPr="009963E4" w:rsidRDefault="009359F5" w:rsidP="009359F5">
      <w:pPr>
        <w:numPr>
          <w:ilvl w:val="0"/>
          <w:numId w:val="5"/>
        </w:numPr>
        <w:tabs>
          <w:tab w:val="clear" w:pos="720"/>
        </w:tabs>
        <w:spacing w:before="100" w:beforeAutospacing="1" w:after="100" w:afterAutospacing="1"/>
        <w:ind w:left="300" w:hanging="210"/>
        <w:rPr>
          <w:rFonts w:ascii="Verdana" w:hAnsi="Verdana"/>
          <w:sz w:val="20"/>
          <w:szCs w:val="20"/>
        </w:rPr>
      </w:pPr>
      <w:r w:rsidRPr="009963E4">
        <w:rPr>
          <w:rFonts w:ascii="Verdana" w:hAnsi="Verdana"/>
          <w:sz w:val="20"/>
          <w:szCs w:val="20"/>
        </w:rPr>
        <w:t xml:space="preserve">discuss current treatment philosophy and techniques in oral and maxillofacial surgery </w:t>
      </w:r>
    </w:p>
    <w:p w:rsidR="009359F5" w:rsidRDefault="009359F5" w:rsidP="009359F5">
      <w:pPr>
        <w:rPr>
          <w:rFonts w:ascii="Verdana" w:hAnsi="Verdana"/>
          <w:sz w:val="20"/>
          <w:szCs w:val="20"/>
        </w:rPr>
      </w:pPr>
      <w:r w:rsidRPr="009963E4">
        <w:rPr>
          <w:rFonts w:ascii="Verdana" w:hAnsi="Verdana"/>
          <w:b/>
          <w:bCs/>
          <w:sz w:val="20"/>
        </w:rPr>
        <w:t>Continuing Education Credit:</w:t>
      </w:r>
      <w:r w:rsidRPr="009963E4">
        <w:rPr>
          <w:rFonts w:ascii="Verdana" w:hAnsi="Verdana"/>
          <w:sz w:val="20"/>
          <w:szCs w:val="20"/>
        </w:rPr>
        <w:t xml:space="preserve"> Approximately </w:t>
      </w:r>
      <w:r w:rsidRPr="008008F7">
        <w:rPr>
          <w:rFonts w:ascii="Verdana" w:hAnsi="Verdana"/>
          <w:sz w:val="20"/>
          <w:szCs w:val="20"/>
        </w:rPr>
        <w:t>36</w:t>
      </w:r>
      <w:r w:rsidRPr="009963E4">
        <w:rPr>
          <w:rFonts w:ascii="Verdana" w:hAnsi="Verdana"/>
          <w:sz w:val="20"/>
          <w:szCs w:val="20"/>
        </w:rPr>
        <w:t xml:space="preserve"> hours, AGD Subject Code 310</w:t>
      </w:r>
    </w:p>
    <w:p w:rsidR="003732CB" w:rsidRPr="003732CB" w:rsidRDefault="006A396D" w:rsidP="009359F5">
      <w:pPr>
        <w:rPr>
          <w:rFonts w:ascii="Verdana" w:hAnsi="Verdana"/>
          <w:b/>
          <w:sz w:val="20"/>
          <w:szCs w:val="20"/>
        </w:rPr>
      </w:pPr>
      <w:hyperlink w:anchor="_top" w:history="1">
        <w:r w:rsidR="003732CB" w:rsidRPr="003732CB">
          <w:rPr>
            <w:rStyle w:val="Hyperlink"/>
            <w:rFonts w:ascii="Verdana" w:hAnsi="Verdana"/>
            <w:b/>
            <w:sz w:val="20"/>
            <w:szCs w:val="20"/>
          </w:rPr>
          <w:t>Top</w:t>
        </w:r>
      </w:hyperlink>
    </w:p>
    <w:p w:rsidR="009359F5" w:rsidRDefault="009359F5">
      <w:pPr>
        <w:spacing w:after="160" w:line="259" w:lineRule="auto"/>
        <w:rPr>
          <w:rFonts w:ascii="Verdana" w:hAnsi="Verdana"/>
          <w:sz w:val="20"/>
          <w:szCs w:val="20"/>
        </w:rPr>
      </w:pPr>
      <w:r>
        <w:rPr>
          <w:rFonts w:ascii="Verdana" w:hAnsi="Verdana"/>
          <w:sz w:val="20"/>
          <w:szCs w:val="20"/>
        </w:rPr>
        <w:br w:type="page"/>
      </w:r>
    </w:p>
    <w:p w:rsidR="009359F5" w:rsidRDefault="009359F5" w:rsidP="009359F5">
      <w:pPr>
        <w:pStyle w:val="Heading1"/>
      </w:pPr>
      <w:r w:rsidRPr="00C7452F">
        <w:lastRenderedPageBreak/>
        <w:t>ORAL AND MAXILLOFACIAL PATHOLOGY</w:t>
      </w:r>
    </w:p>
    <w:p w:rsidR="009359F5" w:rsidRPr="00934D11" w:rsidRDefault="009359F5" w:rsidP="009359F5"/>
    <w:p w:rsidR="0092269D" w:rsidRDefault="009359F5" w:rsidP="009359F5">
      <w:pPr>
        <w:rPr>
          <w:rFonts w:ascii="Verdana" w:hAnsi="Verdana"/>
          <w:b/>
          <w:sz w:val="20"/>
          <w:szCs w:val="20"/>
        </w:rPr>
      </w:pPr>
      <w:r w:rsidRPr="009963E4">
        <w:rPr>
          <w:rFonts w:ascii="Verdana" w:hAnsi="Verdana"/>
          <w:b/>
          <w:bCs/>
          <w:sz w:val="20"/>
        </w:rPr>
        <w:t>Course Dates:</w:t>
      </w:r>
      <w:r w:rsidRPr="009963E4">
        <w:rPr>
          <w:rFonts w:ascii="Verdana" w:hAnsi="Verdana"/>
          <w:sz w:val="20"/>
          <w:szCs w:val="20"/>
        </w:rPr>
        <w:t xml:space="preserve"> </w:t>
      </w:r>
      <w:r>
        <w:rPr>
          <w:rFonts w:ascii="Verdana" w:hAnsi="Verdana"/>
          <w:b/>
          <w:sz w:val="20"/>
          <w:szCs w:val="20"/>
        </w:rPr>
        <w:t>24-27 January 2022</w:t>
      </w:r>
      <w:r w:rsidRPr="009963E4">
        <w:rPr>
          <w:rFonts w:ascii="Verdana" w:hAnsi="Verdana"/>
          <w:b/>
          <w:sz w:val="20"/>
          <w:szCs w:val="20"/>
        </w:rPr>
        <w:t xml:space="preserve"> (</w:t>
      </w:r>
      <w:r w:rsidR="00000AAD">
        <w:rPr>
          <w:rFonts w:ascii="Verdana" w:hAnsi="Verdana"/>
          <w:b/>
          <w:sz w:val="20"/>
          <w:szCs w:val="20"/>
        </w:rPr>
        <w:t>Mon</w:t>
      </w:r>
      <w:r>
        <w:rPr>
          <w:rFonts w:ascii="Verdana" w:hAnsi="Verdana"/>
          <w:b/>
          <w:sz w:val="20"/>
          <w:szCs w:val="20"/>
        </w:rPr>
        <w:t xml:space="preserve"> thru Thu</w:t>
      </w:r>
      <w:r w:rsidRPr="009963E4">
        <w:rPr>
          <w:rFonts w:ascii="Verdana" w:hAnsi="Verdana"/>
          <w:b/>
          <w:sz w:val="20"/>
          <w:szCs w:val="20"/>
        </w:rPr>
        <w:t>)</w:t>
      </w:r>
    </w:p>
    <w:p w:rsidR="0092269D" w:rsidRDefault="009359F5" w:rsidP="009359F5">
      <w:pPr>
        <w:rPr>
          <w:rFonts w:ascii="Verdana" w:hAnsi="Verdana"/>
          <w:sz w:val="20"/>
          <w:szCs w:val="20"/>
        </w:rPr>
      </w:pPr>
      <w:r w:rsidRPr="009963E4">
        <w:rPr>
          <w:rFonts w:ascii="Verdana" w:hAnsi="Verdana"/>
          <w:b/>
          <w:bCs/>
          <w:sz w:val="20"/>
        </w:rPr>
        <w:t>Enrollment Quota:</w:t>
      </w:r>
      <w:r w:rsidRPr="009963E4">
        <w:rPr>
          <w:rFonts w:ascii="Verdana" w:hAnsi="Verdana"/>
          <w:sz w:val="20"/>
          <w:szCs w:val="20"/>
        </w:rPr>
        <w:t xml:space="preserve"> 50</w:t>
      </w:r>
    </w:p>
    <w:p w:rsidR="0092269D" w:rsidRDefault="009359F5" w:rsidP="009359F5">
      <w:pPr>
        <w:rPr>
          <w:rFonts w:ascii="Verdana" w:hAnsi="Verdana"/>
          <w:sz w:val="20"/>
          <w:szCs w:val="20"/>
        </w:rPr>
      </w:pPr>
      <w:r w:rsidRPr="009963E4">
        <w:rPr>
          <w:rFonts w:ascii="Verdana" w:hAnsi="Verdana"/>
          <w:b/>
          <w:bCs/>
          <w:sz w:val="20"/>
        </w:rPr>
        <w:t>Course Director:</w:t>
      </w:r>
      <w:r w:rsidRPr="009963E4">
        <w:rPr>
          <w:rFonts w:ascii="Verdana" w:hAnsi="Verdana"/>
          <w:sz w:val="20"/>
          <w:szCs w:val="20"/>
        </w:rPr>
        <w:t xml:space="preserve"> </w:t>
      </w:r>
    </w:p>
    <w:p w:rsidR="009359F5" w:rsidRPr="009963E4" w:rsidRDefault="003B5EFE" w:rsidP="009359F5">
      <w:pPr>
        <w:rPr>
          <w:rFonts w:ascii="Verdana" w:hAnsi="Verdana"/>
          <w:sz w:val="20"/>
          <w:szCs w:val="20"/>
        </w:rPr>
      </w:pPr>
      <w:r>
        <w:rPr>
          <w:rFonts w:ascii="Verdana" w:hAnsi="Verdana"/>
          <w:sz w:val="20"/>
          <w:szCs w:val="20"/>
        </w:rPr>
        <w:t>Captain</w:t>
      </w:r>
      <w:r w:rsidR="009359F5" w:rsidRPr="009963E4">
        <w:rPr>
          <w:rFonts w:ascii="Verdana" w:hAnsi="Verdana"/>
          <w:sz w:val="20"/>
          <w:szCs w:val="20"/>
        </w:rPr>
        <w:t xml:space="preserve"> Bradley E. Jones, DC, USN; DDS, MS</w:t>
      </w:r>
    </w:p>
    <w:p w:rsidR="009359F5" w:rsidRPr="009963E4" w:rsidRDefault="009359F5" w:rsidP="009359F5">
      <w:pPr>
        <w:rPr>
          <w:rFonts w:ascii="Verdana" w:hAnsi="Verdana"/>
          <w:sz w:val="20"/>
          <w:szCs w:val="20"/>
        </w:rPr>
      </w:pPr>
      <w:r w:rsidRPr="009963E4">
        <w:rPr>
          <w:rFonts w:ascii="Verdana" w:hAnsi="Verdana"/>
          <w:sz w:val="20"/>
          <w:szCs w:val="20"/>
        </w:rPr>
        <w:t>Chair, Oral and Maxillofacial Pathology Department</w:t>
      </w:r>
    </w:p>
    <w:p w:rsidR="009359F5" w:rsidRPr="009963E4" w:rsidRDefault="009359F5" w:rsidP="009359F5">
      <w:pPr>
        <w:rPr>
          <w:rFonts w:ascii="Verdana" w:hAnsi="Verdana"/>
          <w:sz w:val="20"/>
          <w:szCs w:val="20"/>
        </w:rPr>
      </w:pPr>
      <w:r w:rsidRPr="009963E4">
        <w:rPr>
          <w:rFonts w:ascii="Verdana" w:hAnsi="Verdana"/>
          <w:sz w:val="20"/>
          <w:szCs w:val="20"/>
        </w:rPr>
        <w:t>Fellow, American Association of Oral &amp; Maxillofacial Pathology</w:t>
      </w:r>
    </w:p>
    <w:p w:rsidR="009359F5" w:rsidRDefault="009359F5" w:rsidP="009359F5">
      <w:pPr>
        <w:rPr>
          <w:rFonts w:ascii="Verdana" w:hAnsi="Verdana"/>
          <w:sz w:val="20"/>
          <w:szCs w:val="20"/>
        </w:rPr>
      </w:pPr>
      <w:proofErr w:type="spellStart"/>
      <w:r w:rsidRPr="009963E4">
        <w:rPr>
          <w:rFonts w:ascii="Verdana" w:hAnsi="Verdana"/>
          <w:sz w:val="20"/>
          <w:szCs w:val="20"/>
        </w:rPr>
        <w:t>Diplomate</w:t>
      </w:r>
      <w:proofErr w:type="spellEnd"/>
      <w:r w:rsidRPr="009963E4">
        <w:rPr>
          <w:rFonts w:ascii="Verdana" w:hAnsi="Verdana"/>
          <w:sz w:val="20"/>
          <w:szCs w:val="20"/>
        </w:rPr>
        <w:t>, American Board of Oral and Maxillofacial Pathology</w:t>
      </w:r>
    </w:p>
    <w:p w:rsidR="009359F5" w:rsidRPr="009963E4" w:rsidRDefault="00A56E9C" w:rsidP="009359F5">
      <w:pPr>
        <w:rPr>
          <w:rFonts w:ascii="Verdana" w:hAnsi="Verdana"/>
          <w:sz w:val="20"/>
          <w:szCs w:val="20"/>
        </w:rPr>
      </w:pPr>
      <w:r>
        <w:rPr>
          <w:rFonts w:ascii="Verdana" w:hAnsi="Verdana"/>
          <w:b/>
          <w:sz w:val="20"/>
          <w:szCs w:val="20"/>
        </w:rPr>
        <w:t>CAPT</w:t>
      </w:r>
      <w:r w:rsidR="009359F5" w:rsidRPr="00E11A4A">
        <w:rPr>
          <w:rFonts w:ascii="Verdana" w:hAnsi="Verdana"/>
          <w:b/>
          <w:sz w:val="20"/>
          <w:szCs w:val="20"/>
        </w:rPr>
        <w:t xml:space="preserve"> </w:t>
      </w:r>
      <w:r w:rsidR="009359F5">
        <w:rPr>
          <w:rFonts w:ascii="Verdana" w:hAnsi="Verdana"/>
          <w:b/>
          <w:sz w:val="20"/>
          <w:szCs w:val="20"/>
        </w:rPr>
        <w:t>Jones</w:t>
      </w:r>
      <w:r w:rsidR="009359F5" w:rsidRPr="00E11A4A">
        <w:rPr>
          <w:rFonts w:ascii="Verdana" w:hAnsi="Verdana"/>
          <w:b/>
          <w:sz w:val="20"/>
          <w:szCs w:val="20"/>
        </w:rPr>
        <w:t xml:space="preserve"> has no relevant financial relationships to disclose.</w:t>
      </w:r>
    </w:p>
    <w:p w:rsidR="009359F5" w:rsidRPr="009963E4" w:rsidRDefault="009359F5" w:rsidP="009359F5">
      <w:pPr>
        <w:spacing w:before="100" w:beforeAutospacing="1" w:after="100" w:afterAutospacing="1"/>
        <w:rPr>
          <w:rFonts w:ascii="Verdana" w:hAnsi="Verdana"/>
          <w:sz w:val="20"/>
          <w:szCs w:val="20"/>
        </w:rPr>
      </w:pPr>
      <w:r w:rsidRPr="009963E4">
        <w:rPr>
          <w:rFonts w:ascii="Verdana" w:hAnsi="Verdana"/>
          <w:b/>
          <w:bCs/>
          <w:sz w:val="20"/>
        </w:rPr>
        <w:t>Enrollment Eligibility:</w:t>
      </w:r>
      <w:r w:rsidRPr="009963E4">
        <w:rPr>
          <w:rFonts w:ascii="Verdana" w:hAnsi="Verdana"/>
          <w:sz w:val="20"/>
          <w:szCs w:val="20"/>
        </w:rPr>
        <w:t xml:space="preserve"> Military and Federal agency dentists. </w:t>
      </w:r>
      <w:r>
        <w:rPr>
          <w:rFonts w:ascii="Verdana" w:hAnsi="Verdana"/>
          <w:sz w:val="20"/>
          <w:szCs w:val="20"/>
        </w:rPr>
        <w:t>Non-federal agency dentists will only be accepted on a “space available” basis.</w:t>
      </w:r>
    </w:p>
    <w:p w:rsidR="009359F5" w:rsidRPr="009963E4" w:rsidRDefault="009359F5" w:rsidP="009359F5">
      <w:pPr>
        <w:spacing w:before="100" w:beforeAutospacing="1" w:after="100" w:afterAutospacing="1"/>
        <w:rPr>
          <w:rFonts w:ascii="Verdana" w:hAnsi="Verdana"/>
          <w:sz w:val="20"/>
          <w:szCs w:val="20"/>
        </w:rPr>
      </w:pPr>
      <w:r w:rsidRPr="009963E4">
        <w:rPr>
          <w:rFonts w:ascii="Verdana" w:hAnsi="Verdana"/>
          <w:b/>
          <w:bCs/>
          <w:sz w:val="20"/>
        </w:rPr>
        <w:t>Course Fee:</w:t>
      </w:r>
      <w:r w:rsidRPr="009963E4">
        <w:rPr>
          <w:rFonts w:ascii="Verdana" w:hAnsi="Verdana"/>
          <w:sz w:val="20"/>
          <w:szCs w:val="20"/>
        </w:rPr>
        <w:t xml:space="preserve"> Non-federal agency dentists: </w:t>
      </w:r>
      <w:r>
        <w:rPr>
          <w:rFonts w:ascii="Verdana" w:hAnsi="Verdana"/>
          <w:sz w:val="20"/>
          <w:szCs w:val="20"/>
        </w:rPr>
        <w:t>$600.00</w:t>
      </w:r>
      <w:r w:rsidRPr="009963E4">
        <w:rPr>
          <w:rFonts w:ascii="Verdana" w:hAnsi="Verdana"/>
          <w:sz w:val="20"/>
          <w:szCs w:val="20"/>
        </w:rPr>
        <w:t xml:space="preserve">. Retired federal agency dentists and spouses (of active duty or retired federal agency dentists): </w:t>
      </w:r>
      <w:r>
        <w:rPr>
          <w:rFonts w:ascii="Verdana" w:hAnsi="Verdana"/>
          <w:sz w:val="20"/>
          <w:szCs w:val="20"/>
        </w:rPr>
        <w:t>$300.00</w:t>
      </w:r>
      <w:r w:rsidRPr="009963E4">
        <w:rPr>
          <w:rFonts w:ascii="Verdana" w:hAnsi="Verdana"/>
          <w:sz w:val="20"/>
          <w:szCs w:val="20"/>
        </w:rPr>
        <w:t xml:space="preserve">.  Make check or money order payable to </w:t>
      </w:r>
      <w:r>
        <w:rPr>
          <w:rFonts w:ascii="Verdana" w:hAnsi="Verdana"/>
          <w:sz w:val="20"/>
          <w:szCs w:val="20"/>
        </w:rPr>
        <w:t>the U.S. Treasury</w:t>
      </w:r>
      <w:r w:rsidRPr="009963E4">
        <w:rPr>
          <w:rFonts w:ascii="Verdana" w:hAnsi="Verdana"/>
          <w:sz w:val="20"/>
          <w:szCs w:val="20"/>
        </w:rPr>
        <w:t>. The course fee will be collected during check-in procedures on the first day of the course. Fees are not refundable.</w:t>
      </w:r>
    </w:p>
    <w:p w:rsidR="009359F5" w:rsidRPr="009963E4" w:rsidRDefault="009359F5" w:rsidP="009359F5">
      <w:pPr>
        <w:spacing w:before="100" w:beforeAutospacing="1" w:after="100" w:afterAutospacing="1"/>
        <w:rPr>
          <w:rFonts w:ascii="Verdana" w:hAnsi="Verdana"/>
          <w:sz w:val="20"/>
          <w:szCs w:val="20"/>
        </w:rPr>
      </w:pPr>
      <w:r w:rsidRPr="009963E4">
        <w:rPr>
          <w:rFonts w:ascii="Verdana" w:hAnsi="Verdana"/>
          <w:b/>
          <w:bCs/>
          <w:sz w:val="20"/>
        </w:rPr>
        <w:t>Course Description:</w:t>
      </w:r>
      <w:r w:rsidRPr="009963E4">
        <w:rPr>
          <w:rFonts w:ascii="Verdana" w:hAnsi="Verdana"/>
          <w:sz w:val="20"/>
          <w:szCs w:val="20"/>
        </w:rPr>
        <w:t xml:space="preserve">  This course will provide a review and update of the local and systemic diseases that affect the oral cavity and maxillofacial region. The etiology, pathogenesis, clinical and radiographic presentation, diagnosis and treatment of commonly encountered and interesting oral &amp; maxillofacial pathology lesions will be presented.  Emphasis will be given to the development of a meaningful clinical differential diagnosis and effective two-way communication between the clinician and oral and maxillofacial pathologist. This course covers the five major categories of disease: developmental, inflammatory, metabolic, neoplastic, and infectious. Several of the many topics that will be discussed include odontogenic cysts and tumors, infectious and granulomatous disease, syndromes of the head and neck, oral manifestations of systemic disease, salivary gland disease, oral </w:t>
      </w:r>
      <w:proofErr w:type="spellStart"/>
      <w:r w:rsidRPr="009963E4">
        <w:rPr>
          <w:rFonts w:ascii="Verdana" w:hAnsi="Verdana"/>
          <w:sz w:val="20"/>
          <w:szCs w:val="20"/>
        </w:rPr>
        <w:t>premalignancy</w:t>
      </w:r>
      <w:proofErr w:type="spellEnd"/>
      <w:r w:rsidRPr="009963E4">
        <w:rPr>
          <w:rFonts w:ascii="Verdana" w:hAnsi="Verdana"/>
          <w:sz w:val="20"/>
          <w:szCs w:val="20"/>
        </w:rPr>
        <w:t xml:space="preserve"> and carcinoma, fibro-osseous lesions of the head and neck, developmental defects of the oral and maxillofacial region and abnormalities of teeth. The class participants will participate in a </w:t>
      </w:r>
      <w:proofErr w:type="spellStart"/>
      <w:r w:rsidRPr="009963E4">
        <w:rPr>
          <w:rFonts w:ascii="Verdana" w:hAnsi="Verdana"/>
          <w:sz w:val="20"/>
          <w:szCs w:val="20"/>
        </w:rPr>
        <w:t>clinicopathologic</w:t>
      </w:r>
      <w:proofErr w:type="spellEnd"/>
      <w:r w:rsidRPr="009963E4">
        <w:rPr>
          <w:rFonts w:ascii="Verdana" w:hAnsi="Verdana"/>
          <w:sz w:val="20"/>
          <w:szCs w:val="20"/>
        </w:rPr>
        <w:t xml:space="preserve"> session whereby cases from the different categories of disease will be presented and informally discussed.  Additional emphasis, when appropriate, will be placed on adjunctive special laboratory studies, biopsy technique, histopathology, and rationale used to arrive at a final diagnosis.</w:t>
      </w:r>
    </w:p>
    <w:p w:rsidR="009359F5" w:rsidRPr="009963E4" w:rsidRDefault="009359F5" w:rsidP="009359F5">
      <w:pPr>
        <w:spacing w:before="100" w:beforeAutospacing="1" w:after="100" w:afterAutospacing="1"/>
        <w:rPr>
          <w:rFonts w:ascii="Verdana" w:hAnsi="Verdana"/>
          <w:sz w:val="20"/>
          <w:szCs w:val="20"/>
        </w:rPr>
      </w:pPr>
      <w:r w:rsidRPr="009963E4">
        <w:rPr>
          <w:rFonts w:ascii="Verdana" w:hAnsi="Verdana"/>
          <w:b/>
          <w:bCs/>
          <w:sz w:val="20"/>
        </w:rPr>
        <w:t>Anticipated Learning Outcomes:</w:t>
      </w:r>
      <w:r w:rsidRPr="009963E4">
        <w:rPr>
          <w:rFonts w:ascii="Verdana" w:hAnsi="Verdana"/>
          <w:sz w:val="20"/>
          <w:szCs w:val="20"/>
        </w:rPr>
        <w:t xml:space="preserve"> After completing this course, participants should be able to </w:t>
      </w:r>
    </w:p>
    <w:p w:rsidR="009359F5" w:rsidRPr="009963E4" w:rsidRDefault="009359F5" w:rsidP="009359F5">
      <w:pPr>
        <w:numPr>
          <w:ilvl w:val="0"/>
          <w:numId w:val="6"/>
        </w:numPr>
        <w:spacing w:before="100" w:beforeAutospacing="1" w:after="100" w:afterAutospacing="1"/>
        <w:rPr>
          <w:rFonts w:ascii="Verdana" w:hAnsi="Verdana"/>
          <w:sz w:val="20"/>
          <w:szCs w:val="20"/>
        </w:rPr>
      </w:pPr>
      <w:r w:rsidRPr="009963E4">
        <w:rPr>
          <w:rFonts w:ascii="Verdana" w:hAnsi="Verdana"/>
          <w:sz w:val="20"/>
          <w:szCs w:val="20"/>
        </w:rPr>
        <w:t>List five major categories of disease and give examples from each category</w:t>
      </w:r>
    </w:p>
    <w:p w:rsidR="009359F5" w:rsidRPr="009963E4" w:rsidRDefault="009359F5" w:rsidP="009359F5">
      <w:pPr>
        <w:numPr>
          <w:ilvl w:val="0"/>
          <w:numId w:val="6"/>
        </w:numPr>
        <w:spacing w:before="100" w:beforeAutospacing="1" w:after="100" w:afterAutospacing="1"/>
        <w:rPr>
          <w:rFonts w:ascii="Verdana" w:hAnsi="Verdana"/>
          <w:sz w:val="20"/>
          <w:szCs w:val="20"/>
        </w:rPr>
      </w:pPr>
      <w:r w:rsidRPr="009963E4">
        <w:rPr>
          <w:rFonts w:ascii="Verdana" w:hAnsi="Verdana"/>
          <w:sz w:val="20"/>
          <w:szCs w:val="20"/>
        </w:rPr>
        <w:t>Develop a reasonable differential diagnosis based on the clinical and/or radiographic features of a specific lesion</w:t>
      </w:r>
    </w:p>
    <w:p w:rsidR="009359F5" w:rsidRPr="009963E4" w:rsidRDefault="009359F5" w:rsidP="009359F5">
      <w:pPr>
        <w:numPr>
          <w:ilvl w:val="0"/>
          <w:numId w:val="6"/>
        </w:numPr>
        <w:spacing w:before="100" w:beforeAutospacing="1" w:after="100" w:afterAutospacing="1"/>
        <w:rPr>
          <w:rFonts w:ascii="Verdana" w:hAnsi="Verdana"/>
          <w:sz w:val="20"/>
          <w:szCs w:val="20"/>
        </w:rPr>
      </w:pPr>
      <w:r w:rsidRPr="009963E4">
        <w:rPr>
          <w:rFonts w:ascii="Verdana" w:hAnsi="Verdana"/>
          <w:sz w:val="20"/>
          <w:szCs w:val="20"/>
        </w:rPr>
        <w:t>Explain the significance of color, shape, and texture in the diagnosis of a lesion</w:t>
      </w:r>
    </w:p>
    <w:p w:rsidR="009359F5" w:rsidRPr="009963E4" w:rsidRDefault="009359F5" w:rsidP="009359F5">
      <w:pPr>
        <w:numPr>
          <w:ilvl w:val="0"/>
          <w:numId w:val="6"/>
        </w:numPr>
        <w:spacing w:before="100" w:beforeAutospacing="1" w:after="100" w:afterAutospacing="1"/>
        <w:rPr>
          <w:rFonts w:ascii="Verdana" w:hAnsi="Verdana"/>
          <w:sz w:val="20"/>
          <w:szCs w:val="20"/>
        </w:rPr>
      </w:pPr>
      <w:r w:rsidRPr="009963E4">
        <w:rPr>
          <w:rFonts w:ascii="Verdana" w:hAnsi="Verdana"/>
          <w:sz w:val="20"/>
          <w:szCs w:val="20"/>
        </w:rPr>
        <w:t xml:space="preserve">Use appropriate terms to communicate with the oral and maxillofacial pathologist </w:t>
      </w:r>
    </w:p>
    <w:p w:rsidR="009359F5" w:rsidRPr="009963E4" w:rsidRDefault="009359F5" w:rsidP="009359F5">
      <w:pPr>
        <w:numPr>
          <w:ilvl w:val="0"/>
          <w:numId w:val="6"/>
        </w:numPr>
        <w:spacing w:before="100" w:beforeAutospacing="1" w:after="100" w:afterAutospacing="1"/>
        <w:rPr>
          <w:rFonts w:ascii="Verdana" w:hAnsi="Verdana"/>
          <w:sz w:val="20"/>
          <w:szCs w:val="20"/>
        </w:rPr>
      </w:pPr>
      <w:r w:rsidRPr="009963E4">
        <w:rPr>
          <w:rFonts w:ascii="Verdana" w:hAnsi="Verdana"/>
          <w:sz w:val="20"/>
          <w:szCs w:val="20"/>
        </w:rPr>
        <w:t>Explain the importance of data collection and radiographs in the diagnosis of lesions</w:t>
      </w:r>
    </w:p>
    <w:p w:rsidR="009359F5" w:rsidRDefault="009359F5" w:rsidP="009359F5">
      <w:pPr>
        <w:rPr>
          <w:rFonts w:ascii="Verdana" w:hAnsi="Verdana"/>
          <w:sz w:val="20"/>
          <w:szCs w:val="20"/>
        </w:rPr>
      </w:pPr>
      <w:r w:rsidRPr="009963E4">
        <w:rPr>
          <w:rFonts w:ascii="Verdana" w:hAnsi="Verdana"/>
          <w:b/>
          <w:bCs/>
          <w:sz w:val="20"/>
        </w:rPr>
        <w:t>Continuing Education Credit:</w:t>
      </w:r>
      <w:r w:rsidRPr="009963E4">
        <w:rPr>
          <w:rFonts w:ascii="Verdana" w:hAnsi="Verdana"/>
          <w:sz w:val="20"/>
          <w:szCs w:val="20"/>
        </w:rPr>
        <w:t xml:space="preserve"> Approximate hours 26, AGD Subject Code 739</w:t>
      </w:r>
    </w:p>
    <w:p w:rsidR="003732CB" w:rsidRPr="003732CB" w:rsidRDefault="006A396D" w:rsidP="009359F5">
      <w:pPr>
        <w:rPr>
          <w:rFonts w:ascii="Verdana" w:hAnsi="Verdana"/>
          <w:b/>
          <w:sz w:val="20"/>
          <w:szCs w:val="20"/>
        </w:rPr>
      </w:pPr>
      <w:hyperlink w:anchor="_top" w:history="1">
        <w:r w:rsidR="003732CB" w:rsidRPr="003732CB">
          <w:rPr>
            <w:rStyle w:val="Hyperlink"/>
            <w:rFonts w:ascii="Verdana" w:hAnsi="Verdana"/>
            <w:b/>
            <w:sz w:val="20"/>
            <w:szCs w:val="20"/>
          </w:rPr>
          <w:t>Top</w:t>
        </w:r>
      </w:hyperlink>
    </w:p>
    <w:p w:rsidR="009359F5" w:rsidRDefault="009359F5">
      <w:pPr>
        <w:spacing w:after="160" w:line="259" w:lineRule="auto"/>
        <w:rPr>
          <w:rFonts w:ascii="Verdana" w:hAnsi="Verdana"/>
          <w:sz w:val="20"/>
          <w:szCs w:val="20"/>
        </w:rPr>
      </w:pPr>
      <w:r>
        <w:rPr>
          <w:rFonts w:ascii="Verdana" w:hAnsi="Verdana"/>
          <w:sz w:val="20"/>
          <w:szCs w:val="20"/>
        </w:rPr>
        <w:br w:type="page"/>
      </w:r>
    </w:p>
    <w:p w:rsidR="009359F5" w:rsidRPr="009963E4" w:rsidRDefault="006A396D" w:rsidP="009359F5">
      <w:pPr>
        <w:pStyle w:val="Heading1"/>
      </w:pPr>
      <w:hyperlink w:anchor="PEDORTH" w:history="1">
        <w:r w:rsidR="009359F5" w:rsidRPr="00C7452F">
          <w:rPr>
            <w:rStyle w:val="Hyperlink"/>
          </w:rPr>
          <w:t>PEDIATRIC DENTISTRY AND ORTHODONTICS FOR THE GENERAL DENTIST</w:t>
        </w:r>
      </w:hyperlink>
    </w:p>
    <w:p w:rsidR="009359F5" w:rsidRPr="009963E4" w:rsidRDefault="009359F5" w:rsidP="009359F5">
      <w:pPr>
        <w:rPr>
          <w:rFonts w:ascii="Verdana" w:hAnsi="Verdana"/>
          <w:b/>
          <w:sz w:val="18"/>
          <w:szCs w:val="18"/>
        </w:rPr>
      </w:pPr>
    </w:p>
    <w:p w:rsidR="009359F5" w:rsidRPr="009963E4" w:rsidRDefault="009359F5" w:rsidP="009359F5">
      <w:pPr>
        <w:rPr>
          <w:rFonts w:ascii="Verdana" w:hAnsi="Verdana"/>
          <w:b/>
          <w:sz w:val="20"/>
          <w:szCs w:val="20"/>
        </w:rPr>
      </w:pPr>
      <w:r w:rsidRPr="009963E4">
        <w:rPr>
          <w:rFonts w:ascii="Verdana" w:hAnsi="Verdana"/>
          <w:b/>
          <w:sz w:val="20"/>
          <w:szCs w:val="20"/>
        </w:rPr>
        <w:t xml:space="preserve">Course Dates: </w:t>
      </w:r>
      <w:r>
        <w:rPr>
          <w:rFonts w:ascii="Verdana" w:hAnsi="Verdana"/>
          <w:b/>
          <w:sz w:val="20"/>
          <w:szCs w:val="20"/>
        </w:rPr>
        <w:t>07-11</w:t>
      </w:r>
      <w:r w:rsidRPr="009963E4">
        <w:rPr>
          <w:rFonts w:ascii="Verdana" w:hAnsi="Verdana"/>
          <w:b/>
          <w:sz w:val="20"/>
          <w:szCs w:val="20"/>
        </w:rPr>
        <w:t xml:space="preserve"> February 20</w:t>
      </w:r>
      <w:r>
        <w:rPr>
          <w:rFonts w:ascii="Verdana" w:hAnsi="Verdana"/>
          <w:b/>
          <w:sz w:val="20"/>
          <w:szCs w:val="20"/>
        </w:rPr>
        <w:t>22</w:t>
      </w:r>
    </w:p>
    <w:p w:rsidR="0092269D" w:rsidRDefault="009359F5" w:rsidP="009359F5">
      <w:pPr>
        <w:rPr>
          <w:rFonts w:ascii="Verdana" w:hAnsi="Verdana"/>
          <w:b/>
          <w:sz w:val="20"/>
          <w:szCs w:val="20"/>
        </w:rPr>
      </w:pPr>
      <w:r w:rsidRPr="009963E4">
        <w:rPr>
          <w:rFonts w:ascii="Verdana" w:hAnsi="Verdana"/>
          <w:b/>
          <w:sz w:val="20"/>
          <w:szCs w:val="20"/>
        </w:rPr>
        <w:t>Enrollment Quota: 35</w:t>
      </w:r>
    </w:p>
    <w:p w:rsidR="0092269D" w:rsidRDefault="009359F5" w:rsidP="009359F5">
      <w:pPr>
        <w:rPr>
          <w:rFonts w:ascii="Verdana" w:hAnsi="Verdana"/>
          <w:b/>
          <w:sz w:val="20"/>
          <w:szCs w:val="20"/>
        </w:rPr>
      </w:pPr>
      <w:r w:rsidRPr="009963E4">
        <w:rPr>
          <w:rFonts w:ascii="Verdana" w:hAnsi="Verdana"/>
          <w:b/>
          <w:sz w:val="20"/>
          <w:szCs w:val="20"/>
        </w:rPr>
        <w:t xml:space="preserve">Course Directors: </w:t>
      </w:r>
    </w:p>
    <w:p w:rsidR="0092269D" w:rsidRDefault="000004C0" w:rsidP="009359F5">
      <w:pPr>
        <w:rPr>
          <w:rFonts w:ascii="Verdana" w:hAnsi="Verdana"/>
          <w:sz w:val="20"/>
          <w:szCs w:val="20"/>
        </w:rPr>
      </w:pPr>
      <w:r>
        <w:rPr>
          <w:rFonts w:ascii="Verdana" w:hAnsi="Verdana"/>
          <w:sz w:val="20"/>
          <w:szCs w:val="20"/>
        </w:rPr>
        <w:t>Captain</w:t>
      </w:r>
      <w:r w:rsidR="009359F5" w:rsidRPr="009963E4">
        <w:rPr>
          <w:rFonts w:ascii="Verdana" w:hAnsi="Verdana"/>
          <w:sz w:val="20"/>
          <w:szCs w:val="20"/>
        </w:rPr>
        <w:t xml:space="preserve"> Sabina S. Yun, DC, USN;</w:t>
      </w:r>
      <w:r w:rsidR="009359F5">
        <w:rPr>
          <w:rFonts w:ascii="Verdana" w:hAnsi="Verdana"/>
          <w:sz w:val="20"/>
          <w:szCs w:val="20"/>
        </w:rPr>
        <w:t xml:space="preserve"> </w:t>
      </w:r>
      <w:r w:rsidR="009359F5" w:rsidRPr="009963E4">
        <w:rPr>
          <w:rFonts w:ascii="Verdana" w:hAnsi="Verdana"/>
          <w:sz w:val="20"/>
          <w:szCs w:val="20"/>
        </w:rPr>
        <w:t>DDS, MS</w:t>
      </w:r>
    </w:p>
    <w:p w:rsidR="009359F5" w:rsidRPr="009963E4" w:rsidRDefault="009359F5" w:rsidP="009359F5">
      <w:pPr>
        <w:rPr>
          <w:rFonts w:ascii="Verdana" w:hAnsi="Verdana"/>
          <w:sz w:val="20"/>
          <w:szCs w:val="20"/>
        </w:rPr>
      </w:pPr>
      <w:r w:rsidRPr="009963E4">
        <w:rPr>
          <w:rFonts w:ascii="Verdana" w:hAnsi="Verdana"/>
          <w:sz w:val="20"/>
          <w:szCs w:val="20"/>
        </w:rPr>
        <w:t>Chairman, Pediatric Dentistry Department</w:t>
      </w:r>
    </w:p>
    <w:p w:rsidR="009359F5" w:rsidRDefault="009359F5" w:rsidP="009359F5">
      <w:pPr>
        <w:rPr>
          <w:rFonts w:ascii="Verdana" w:hAnsi="Verdana"/>
          <w:sz w:val="20"/>
          <w:szCs w:val="20"/>
        </w:rPr>
      </w:pPr>
      <w:proofErr w:type="spellStart"/>
      <w:r w:rsidRPr="009963E4">
        <w:rPr>
          <w:rFonts w:ascii="Verdana" w:hAnsi="Verdana"/>
          <w:sz w:val="20"/>
          <w:szCs w:val="20"/>
        </w:rPr>
        <w:t>Diplomate</w:t>
      </w:r>
      <w:proofErr w:type="spellEnd"/>
      <w:r w:rsidRPr="009963E4">
        <w:rPr>
          <w:rFonts w:ascii="Verdana" w:hAnsi="Verdana"/>
          <w:sz w:val="20"/>
          <w:szCs w:val="20"/>
        </w:rPr>
        <w:t>, American Board of Pediatric Dentistry</w:t>
      </w:r>
    </w:p>
    <w:p w:rsidR="009359F5" w:rsidRDefault="009359F5" w:rsidP="009359F5">
      <w:pPr>
        <w:rPr>
          <w:rFonts w:ascii="Verdana" w:hAnsi="Verdana"/>
          <w:sz w:val="20"/>
          <w:szCs w:val="20"/>
        </w:rPr>
      </w:pPr>
      <w:r>
        <w:rPr>
          <w:rFonts w:ascii="Verdana" w:hAnsi="Verdana"/>
          <w:sz w:val="20"/>
          <w:szCs w:val="20"/>
        </w:rPr>
        <w:t>Fellow, American Academy of Pediatric Dentistry</w:t>
      </w:r>
    </w:p>
    <w:p w:rsidR="009359F5" w:rsidRDefault="000004C0" w:rsidP="009359F5">
      <w:pPr>
        <w:rPr>
          <w:rFonts w:ascii="Verdana" w:hAnsi="Verdana"/>
          <w:b/>
          <w:sz w:val="20"/>
          <w:szCs w:val="20"/>
        </w:rPr>
      </w:pPr>
      <w:r>
        <w:rPr>
          <w:rFonts w:ascii="Verdana" w:hAnsi="Verdana"/>
          <w:b/>
          <w:sz w:val="20"/>
          <w:szCs w:val="20"/>
        </w:rPr>
        <w:t>CAPT</w:t>
      </w:r>
      <w:r w:rsidR="009359F5" w:rsidRPr="00E11A4A">
        <w:rPr>
          <w:rFonts w:ascii="Verdana" w:hAnsi="Verdana"/>
          <w:b/>
          <w:sz w:val="20"/>
          <w:szCs w:val="20"/>
        </w:rPr>
        <w:t xml:space="preserve"> </w:t>
      </w:r>
      <w:r w:rsidR="009359F5">
        <w:rPr>
          <w:rFonts w:ascii="Verdana" w:hAnsi="Verdana"/>
          <w:b/>
          <w:sz w:val="20"/>
          <w:szCs w:val="20"/>
        </w:rPr>
        <w:t>Yun</w:t>
      </w:r>
      <w:r w:rsidR="009359F5" w:rsidRPr="00E11A4A">
        <w:rPr>
          <w:rFonts w:ascii="Verdana" w:hAnsi="Verdana"/>
          <w:b/>
          <w:sz w:val="20"/>
          <w:szCs w:val="20"/>
        </w:rPr>
        <w:t xml:space="preserve"> has no relevant financial relationships to disclose.</w:t>
      </w:r>
    </w:p>
    <w:p w:rsidR="009359F5" w:rsidRPr="009963E4" w:rsidRDefault="009359F5" w:rsidP="009359F5">
      <w:pPr>
        <w:rPr>
          <w:rFonts w:ascii="Verdana" w:hAnsi="Verdana"/>
          <w:sz w:val="20"/>
          <w:szCs w:val="20"/>
        </w:rPr>
      </w:pPr>
    </w:p>
    <w:p w:rsidR="0092269D" w:rsidRDefault="009359F5" w:rsidP="009359F5">
      <w:pPr>
        <w:rPr>
          <w:rFonts w:ascii="Verdana" w:hAnsi="Verdana"/>
          <w:sz w:val="20"/>
          <w:szCs w:val="20"/>
        </w:rPr>
      </w:pPr>
      <w:r w:rsidRPr="009963E4">
        <w:rPr>
          <w:rFonts w:ascii="Verdana" w:hAnsi="Verdana"/>
          <w:sz w:val="20"/>
          <w:szCs w:val="20"/>
        </w:rPr>
        <w:t xml:space="preserve">Commander </w:t>
      </w:r>
      <w:r>
        <w:rPr>
          <w:rFonts w:ascii="Verdana" w:hAnsi="Verdana"/>
          <w:sz w:val="20"/>
          <w:szCs w:val="20"/>
        </w:rPr>
        <w:t>Robert D. Stoner</w:t>
      </w:r>
      <w:r w:rsidR="001237FF">
        <w:rPr>
          <w:rFonts w:ascii="Verdana" w:hAnsi="Verdana"/>
          <w:sz w:val="20"/>
          <w:szCs w:val="20"/>
        </w:rPr>
        <w:t>, DC, USN; DDS,</w:t>
      </w:r>
      <w:r w:rsidRPr="009963E4">
        <w:rPr>
          <w:rFonts w:ascii="Verdana" w:hAnsi="Verdana"/>
          <w:sz w:val="20"/>
          <w:szCs w:val="20"/>
        </w:rPr>
        <w:t xml:space="preserve"> </w:t>
      </w:r>
      <w:proofErr w:type="spellStart"/>
      <w:r>
        <w:rPr>
          <w:rFonts w:ascii="Verdana" w:hAnsi="Verdana"/>
          <w:sz w:val="20"/>
          <w:szCs w:val="20"/>
        </w:rPr>
        <w:t>PharmD</w:t>
      </w:r>
      <w:proofErr w:type="spellEnd"/>
      <w:r w:rsidRPr="009963E4">
        <w:rPr>
          <w:rFonts w:ascii="Verdana" w:hAnsi="Verdana"/>
          <w:sz w:val="20"/>
          <w:szCs w:val="20"/>
        </w:rPr>
        <w:t>, MS</w:t>
      </w:r>
    </w:p>
    <w:p w:rsidR="009359F5" w:rsidRPr="009963E4" w:rsidRDefault="009359F5" w:rsidP="009359F5">
      <w:pPr>
        <w:rPr>
          <w:rFonts w:ascii="Verdana" w:hAnsi="Verdana"/>
          <w:sz w:val="20"/>
          <w:szCs w:val="20"/>
        </w:rPr>
      </w:pPr>
      <w:r w:rsidRPr="009963E4">
        <w:rPr>
          <w:rFonts w:ascii="Verdana" w:hAnsi="Verdana"/>
          <w:sz w:val="20"/>
          <w:szCs w:val="20"/>
        </w:rPr>
        <w:t xml:space="preserve">Chairman, Orthodontics Department </w:t>
      </w:r>
    </w:p>
    <w:p w:rsidR="009359F5" w:rsidRDefault="009359F5" w:rsidP="009359F5">
      <w:pPr>
        <w:rPr>
          <w:rFonts w:ascii="Verdana" w:hAnsi="Verdana"/>
          <w:sz w:val="20"/>
          <w:szCs w:val="20"/>
        </w:rPr>
      </w:pPr>
      <w:r w:rsidRPr="009963E4">
        <w:rPr>
          <w:rFonts w:ascii="Verdana" w:hAnsi="Verdana"/>
          <w:sz w:val="20"/>
          <w:szCs w:val="20"/>
        </w:rPr>
        <w:t>Certificate in Orthodontics</w:t>
      </w:r>
    </w:p>
    <w:p w:rsidR="009359F5" w:rsidRPr="009963E4" w:rsidRDefault="009359F5" w:rsidP="009359F5">
      <w:pPr>
        <w:rPr>
          <w:rFonts w:ascii="Verdana" w:hAnsi="Verdana"/>
          <w:sz w:val="20"/>
          <w:szCs w:val="20"/>
        </w:rPr>
      </w:pPr>
      <w:r>
        <w:rPr>
          <w:rFonts w:ascii="Verdana" w:hAnsi="Verdana"/>
          <w:b/>
          <w:sz w:val="20"/>
          <w:szCs w:val="20"/>
        </w:rPr>
        <w:t>L</w:t>
      </w:r>
      <w:r w:rsidRPr="00E11A4A">
        <w:rPr>
          <w:rFonts w:ascii="Verdana" w:hAnsi="Verdana"/>
          <w:b/>
          <w:sz w:val="20"/>
          <w:szCs w:val="20"/>
        </w:rPr>
        <w:t xml:space="preserve">CDR </w:t>
      </w:r>
      <w:r>
        <w:rPr>
          <w:rFonts w:ascii="Verdana" w:hAnsi="Verdana"/>
          <w:b/>
          <w:sz w:val="20"/>
          <w:szCs w:val="20"/>
        </w:rPr>
        <w:t>Stoner</w:t>
      </w:r>
      <w:r w:rsidRPr="00E11A4A">
        <w:rPr>
          <w:rFonts w:ascii="Verdana" w:hAnsi="Verdana"/>
          <w:b/>
          <w:sz w:val="20"/>
          <w:szCs w:val="20"/>
        </w:rPr>
        <w:t xml:space="preserve"> has no relevant financial relationships to disclose.</w:t>
      </w:r>
    </w:p>
    <w:p w:rsidR="009359F5" w:rsidRPr="009963E4" w:rsidRDefault="009359F5" w:rsidP="009359F5">
      <w:pPr>
        <w:rPr>
          <w:rFonts w:ascii="Verdana" w:hAnsi="Verdana"/>
          <w:sz w:val="20"/>
          <w:szCs w:val="20"/>
        </w:rPr>
      </w:pPr>
    </w:p>
    <w:p w:rsidR="009359F5" w:rsidRPr="009963E4" w:rsidRDefault="009359F5" w:rsidP="009359F5">
      <w:pPr>
        <w:rPr>
          <w:rFonts w:ascii="Verdana" w:hAnsi="Verdana"/>
          <w:sz w:val="20"/>
          <w:szCs w:val="20"/>
        </w:rPr>
      </w:pPr>
      <w:r w:rsidRPr="009963E4">
        <w:rPr>
          <w:rFonts w:ascii="Verdana" w:hAnsi="Verdana"/>
          <w:b/>
          <w:sz w:val="20"/>
          <w:szCs w:val="20"/>
        </w:rPr>
        <w:t xml:space="preserve">Enrollment Eligibility: </w:t>
      </w:r>
      <w:r w:rsidRPr="009963E4">
        <w:rPr>
          <w:rFonts w:ascii="Verdana" w:hAnsi="Verdana"/>
          <w:sz w:val="20"/>
          <w:szCs w:val="20"/>
        </w:rPr>
        <w:t>Active duty military</w:t>
      </w:r>
      <w:r>
        <w:rPr>
          <w:rFonts w:ascii="Verdana" w:hAnsi="Verdana"/>
          <w:sz w:val="20"/>
          <w:szCs w:val="20"/>
        </w:rPr>
        <w:t xml:space="preserve"> only</w:t>
      </w:r>
      <w:r w:rsidRPr="009963E4">
        <w:rPr>
          <w:rFonts w:ascii="Verdana" w:hAnsi="Verdana"/>
          <w:sz w:val="20"/>
          <w:szCs w:val="20"/>
        </w:rPr>
        <w:t xml:space="preserve">.  Please note: This course is particularly advantageous for the general dentist who is receiving overseas orders. The timing of the course makes it convenient to take it prior to detaching from a CONUS duty station. </w:t>
      </w:r>
    </w:p>
    <w:p w:rsidR="009359F5" w:rsidRPr="009963E4" w:rsidRDefault="009359F5" w:rsidP="009359F5">
      <w:pPr>
        <w:rPr>
          <w:rFonts w:ascii="Verdana" w:hAnsi="Verdana"/>
          <w:sz w:val="18"/>
          <w:szCs w:val="18"/>
        </w:rPr>
      </w:pPr>
    </w:p>
    <w:p w:rsidR="009359F5" w:rsidRPr="009963E4" w:rsidRDefault="009359F5" w:rsidP="009359F5">
      <w:pPr>
        <w:rPr>
          <w:rFonts w:ascii="Verdana" w:hAnsi="Verdana"/>
          <w:sz w:val="20"/>
          <w:szCs w:val="20"/>
        </w:rPr>
      </w:pPr>
      <w:r w:rsidRPr="009963E4">
        <w:rPr>
          <w:rFonts w:ascii="Verdana" w:hAnsi="Verdana"/>
          <w:b/>
          <w:sz w:val="20"/>
          <w:szCs w:val="20"/>
        </w:rPr>
        <w:t xml:space="preserve">Course Description: </w:t>
      </w:r>
      <w:r w:rsidRPr="009963E4">
        <w:rPr>
          <w:rFonts w:ascii="Verdana" w:hAnsi="Verdana"/>
          <w:sz w:val="20"/>
          <w:szCs w:val="20"/>
        </w:rPr>
        <w:t xml:space="preserve">This five-day course is designed to enhance the dentist's knowledge and skills in both Pediatric Dentistry and Orthodontics. One of the major course goals is to update and review diagnosis, treatment planning, and comprehensive and/or emergency dental care for the pediatric and orthodontic patient. Dental officers stationed overseas will find this course to be beneficial due to the large variety of family member treatment being done OCONUS. The topics covered from a Pediatric Dentistry perspective include diagnosis, treatment planning, preventive regimens, restorative techniques, pulp therapy, </w:t>
      </w:r>
      <w:proofErr w:type="gramStart"/>
      <w:r w:rsidRPr="009963E4">
        <w:rPr>
          <w:rFonts w:ascii="Verdana" w:hAnsi="Verdana"/>
          <w:sz w:val="20"/>
          <w:szCs w:val="20"/>
        </w:rPr>
        <w:t>management</w:t>
      </w:r>
      <w:proofErr w:type="gramEnd"/>
      <w:r w:rsidRPr="009963E4">
        <w:rPr>
          <w:rFonts w:ascii="Verdana" w:hAnsi="Verdana"/>
          <w:sz w:val="20"/>
          <w:szCs w:val="20"/>
        </w:rPr>
        <w:t xml:space="preserve"> of trauma, space management, and interceptive treatment.  Emphasis will be placed on current behavioral management issues and techniques.   Selected orthodontic subjects will include interceptive/preventive orthodontics, basic orthodontic appliances, minor tooth movement rationale and techniques, diagnosis and treatment planning for eruption guidance, molar </w:t>
      </w:r>
      <w:proofErr w:type="spellStart"/>
      <w:r w:rsidRPr="009963E4">
        <w:rPr>
          <w:rFonts w:ascii="Verdana" w:hAnsi="Verdana"/>
          <w:sz w:val="20"/>
          <w:szCs w:val="20"/>
        </w:rPr>
        <w:t>uprighting</w:t>
      </w:r>
      <w:proofErr w:type="spellEnd"/>
      <w:r w:rsidRPr="009963E4">
        <w:rPr>
          <w:rFonts w:ascii="Verdana" w:hAnsi="Verdana"/>
          <w:sz w:val="20"/>
          <w:szCs w:val="20"/>
        </w:rPr>
        <w:t>, incisor alignment, diastema closure, crown lengthening/forced eruption, and retention. Clinical cases will be reviewed combining both orthodontic and restorative treatment options. Attendees will participate in small group/hands-on seminars on retainer design and adjustment, expansion appliance fabrication, minor tooth moving appliances, stainless steel crown and pediatric restorative preparation, band and loop fabrication, and arch length analysis. Classroom and lab instruction is delivered by both military and selected civilian subject matter experts.</w:t>
      </w:r>
    </w:p>
    <w:p w:rsidR="009359F5" w:rsidRPr="009963E4" w:rsidRDefault="009359F5" w:rsidP="009359F5">
      <w:pPr>
        <w:rPr>
          <w:rFonts w:ascii="Verdana" w:hAnsi="Verdana"/>
          <w:sz w:val="18"/>
          <w:szCs w:val="18"/>
        </w:rPr>
      </w:pPr>
    </w:p>
    <w:p w:rsidR="009359F5" w:rsidRPr="009963E4" w:rsidRDefault="009359F5" w:rsidP="009359F5">
      <w:pPr>
        <w:rPr>
          <w:rFonts w:ascii="Verdana" w:hAnsi="Verdana"/>
          <w:sz w:val="20"/>
          <w:szCs w:val="20"/>
        </w:rPr>
      </w:pPr>
      <w:r w:rsidRPr="009963E4">
        <w:rPr>
          <w:rFonts w:ascii="Verdana" w:hAnsi="Verdana"/>
          <w:b/>
          <w:sz w:val="20"/>
          <w:szCs w:val="20"/>
        </w:rPr>
        <w:t xml:space="preserve">Anticipated Learning Outcomes: </w:t>
      </w:r>
      <w:r w:rsidRPr="009963E4">
        <w:rPr>
          <w:rFonts w:ascii="Verdana" w:hAnsi="Verdana"/>
          <w:sz w:val="20"/>
          <w:szCs w:val="20"/>
        </w:rPr>
        <w:t xml:space="preserve">After completing this course, participants should be able to </w:t>
      </w:r>
    </w:p>
    <w:p w:rsidR="009359F5" w:rsidRPr="009963E4" w:rsidRDefault="009359F5" w:rsidP="009359F5">
      <w:pPr>
        <w:rPr>
          <w:rFonts w:ascii="Verdana" w:hAnsi="Verdana"/>
          <w:sz w:val="20"/>
          <w:szCs w:val="20"/>
        </w:rPr>
      </w:pPr>
    </w:p>
    <w:p w:rsidR="009359F5" w:rsidRPr="009963E4" w:rsidRDefault="009359F5" w:rsidP="009359F5">
      <w:pPr>
        <w:numPr>
          <w:ilvl w:val="0"/>
          <w:numId w:val="7"/>
        </w:numPr>
        <w:tabs>
          <w:tab w:val="clear" w:pos="720"/>
        </w:tabs>
        <w:ind w:left="288" w:hanging="210"/>
        <w:rPr>
          <w:rFonts w:ascii="Verdana" w:hAnsi="Verdana"/>
          <w:sz w:val="20"/>
          <w:szCs w:val="20"/>
        </w:rPr>
      </w:pPr>
      <w:r w:rsidRPr="009963E4">
        <w:rPr>
          <w:rFonts w:ascii="Verdana" w:hAnsi="Verdana"/>
          <w:sz w:val="20"/>
          <w:szCs w:val="20"/>
        </w:rPr>
        <w:t xml:space="preserve">complete a comprehensive examination on a child patient, including ordering appropriate radiographs </w:t>
      </w:r>
    </w:p>
    <w:p w:rsidR="009359F5" w:rsidRPr="009963E4" w:rsidRDefault="009359F5" w:rsidP="009359F5">
      <w:pPr>
        <w:numPr>
          <w:ilvl w:val="0"/>
          <w:numId w:val="7"/>
        </w:numPr>
        <w:tabs>
          <w:tab w:val="clear" w:pos="720"/>
        </w:tabs>
        <w:ind w:left="288" w:hanging="210"/>
        <w:rPr>
          <w:rFonts w:ascii="Verdana" w:hAnsi="Verdana"/>
          <w:sz w:val="20"/>
          <w:szCs w:val="20"/>
        </w:rPr>
      </w:pPr>
      <w:r w:rsidRPr="009963E4">
        <w:rPr>
          <w:rFonts w:ascii="Verdana" w:hAnsi="Verdana"/>
          <w:sz w:val="20"/>
          <w:szCs w:val="20"/>
        </w:rPr>
        <w:t xml:space="preserve">discuss the etiology and prevention of early childhood caries </w:t>
      </w:r>
    </w:p>
    <w:p w:rsidR="009359F5" w:rsidRPr="009963E4" w:rsidRDefault="009359F5" w:rsidP="009359F5">
      <w:pPr>
        <w:numPr>
          <w:ilvl w:val="0"/>
          <w:numId w:val="7"/>
        </w:numPr>
        <w:tabs>
          <w:tab w:val="clear" w:pos="720"/>
        </w:tabs>
        <w:ind w:left="288" w:hanging="210"/>
        <w:rPr>
          <w:rFonts w:ascii="Verdana" w:hAnsi="Verdana"/>
          <w:sz w:val="20"/>
          <w:szCs w:val="20"/>
        </w:rPr>
      </w:pPr>
      <w:r w:rsidRPr="009963E4">
        <w:rPr>
          <w:rFonts w:ascii="Verdana" w:hAnsi="Verdana"/>
          <w:sz w:val="20"/>
          <w:szCs w:val="20"/>
        </w:rPr>
        <w:t xml:space="preserve">identify common ectopic eruptions and propose appropriate intervention </w:t>
      </w:r>
    </w:p>
    <w:p w:rsidR="009359F5" w:rsidRPr="009963E4" w:rsidRDefault="009359F5" w:rsidP="009359F5">
      <w:pPr>
        <w:numPr>
          <w:ilvl w:val="0"/>
          <w:numId w:val="7"/>
        </w:numPr>
        <w:tabs>
          <w:tab w:val="clear" w:pos="720"/>
        </w:tabs>
        <w:ind w:left="288" w:hanging="210"/>
        <w:rPr>
          <w:rFonts w:ascii="Verdana" w:hAnsi="Verdana"/>
          <w:sz w:val="20"/>
          <w:szCs w:val="20"/>
        </w:rPr>
      </w:pPr>
      <w:r w:rsidRPr="009963E4">
        <w:rPr>
          <w:rFonts w:ascii="Verdana" w:hAnsi="Verdana"/>
          <w:sz w:val="20"/>
          <w:szCs w:val="20"/>
        </w:rPr>
        <w:t xml:space="preserve">discuss the management of pediatric dental emergencies, traumas, and infection </w:t>
      </w:r>
    </w:p>
    <w:p w:rsidR="009359F5" w:rsidRPr="009963E4" w:rsidRDefault="009359F5" w:rsidP="009359F5">
      <w:pPr>
        <w:numPr>
          <w:ilvl w:val="0"/>
          <w:numId w:val="7"/>
        </w:numPr>
        <w:tabs>
          <w:tab w:val="clear" w:pos="720"/>
        </w:tabs>
        <w:ind w:left="288" w:hanging="210"/>
        <w:rPr>
          <w:rFonts w:ascii="Verdana" w:hAnsi="Verdana"/>
          <w:sz w:val="20"/>
          <w:szCs w:val="20"/>
        </w:rPr>
      </w:pPr>
      <w:r w:rsidRPr="009963E4">
        <w:rPr>
          <w:rFonts w:ascii="Verdana" w:hAnsi="Verdana"/>
          <w:sz w:val="20"/>
          <w:szCs w:val="20"/>
        </w:rPr>
        <w:t xml:space="preserve">identify the indications and techniques for space management </w:t>
      </w:r>
    </w:p>
    <w:p w:rsidR="009359F5" w:rsidRPr="009963E4" w:rsidRDefault="009359F5" w:rsidP="009359F5">
      <w:pPr>
        <w:numPr>
          <w:ilvl w:val="0"/>
          <w:numId w:val="7"/>
        </w:numPr>
        <w:tabs>
          <w:tab w:val="clear" w:pos="720"/>
        </w:tabs>
        <w:ind w:left="288" w:hanging="210"/>
        <w:rPr>
          <w:rFonts w:ascii="Verdana" w:hAnsi="Verdana"/>
          <w:sz w:val="20"/>
          <w:szCs w:val="20"/>
        </w:rPr>
      </w:pPr>
      <w:r w:rsidRPr="009963E4">
        <w:rPr>
          <w:rFonts w:ascii="Verdana" w:hAnsi="Verdana"/>
          <w:sz w:val="20"/>
          <w:szCs w:val="20"/>
        </w:rPr>
        <w:t xml:space="preserve">discuss the full range of patient management techniques </w:t>
      </w:r>
    </w:p>
    <w:p w:rsidR="009359F5" w:rsidRPr="009963E4" w:rsidRDefault="009359F5" w:rsidP="009359F5">
      <w:pPr>
        <w:numPr>
          <w:ilvl w:val="0"/>
          <w:numId w:val="7"/>
        </w:numPr>
        <w:tabs>
          <w:tab w:val="clear" w:pos="720"/>
        </w:tabs>
        <w:ind w:left="288" w:hanging="210"/>
        <w:rPr>
          <w:rFonts w:ascii="Verdana" w:hAnsi="Verdana"/>
          <w:sz w:val="20"/>
          <w:szCs w:val="20"/>
        </w:rPr>
      </w:pPr>
      <w:r w:rsidRPr="009963E4">
        <w:rPr>
          <w:rFonts w:ascii="Verdana" w:hAnsi="Verdana"/>
          <w:sz w:val="20"/>
          <w:szCs w:val="20"/>
        </w:rPr>
        <w:t xml:space="preserve">discuss and treatment plan appropriate pulp therapy for primary teeth </w:t>
      </w:r>
    </w:p>
    <w:p w:rsidR="009359F5" w:rsidRPr="009963E4" w:rsidRDefault="009359F5" w:rsidP="009359F5">
      <w:pPr>
        <w:numPr>
          <w:ilvl w:val="0"/>
          <w:numId w:val="7"/>
        </w:numPr>
        <w:tabs>
          <w:tab w:val="clear" w:pos="720"/>
        </w:tabs>
        <w:ind w:left="288" w:hanging="210"/>
        <w:rPr>
          <w:rFonts w:ascii="Verdana" w:hAnsi="Verdana"/>
          <w:sz w:val="20"/>
          <w:szCs w:val="20"/>
        </w:rPr>
      </w:pPr>
      <w:r w:rsidRPr="009963E4">
        <w:rPr>
          <w:rFonts w:ascii="Verdana" w:hAnsi="Verdana"/>
          <w:sz w:val="20"/>
          <w:szCs w:val="20"/>
        </w:rPr>
        <w:t>have an overview of trauma, pediatric specific treatment considerations and resources</w:t>
      </w:r>
    </w:p>
    <w:p w:rsidR="009359F5" w:rsidRPr="009963E4" w:rsidRDefault="009359F5" w:rsidP="009359F5">
      <w:pPr>
        <w:numPr>
          <w:ilvl w:val="0"/>
          <w:numId w:val="7"/>
        </w:numPr>
        <w:tabs>
          <w:tab w:val="clear" w:pos="720"/>
        </w:tabs>
        <w:ind w:left="288" w:hanging="210"/>
        <w:rPr>
          <w:rFonts w:ascii="Verdana" w:hAnsi="Verdana"/>
          <w:sz w:val="20"/>
          <w:szCs w:val="20"/>
        </w:rPr>
      </w:pPr>
      <w:r w:rsidRPr="009963E4">
        <w:rPr>
          <w:rFonts w:ascii="Verdana" w:hAnsi="Verdana"/>
          <w:sz w:val="20"/>
          <w:szCs w:val="20"/>
        </w:rPr>
        <w:t>understand the interdisciplinary approach to community oral health, how to get involved in community events, and resources</w:t>
      </w:r>
    </w:p>
    <w:p w:rsidR="009359F5" w:rsidRPr="009963E4" w:rsidRDefault="009359F5" w:rsidP="009359F5">
      <w:pPr>
        <w:numPr>
          <w:ilvl w:val="0"/>
          <w:numId w:val="7"/>
        </w:numPr>
        <w:tabs>
          <w:tab w:val="clear" w:pos="720"/>
        </w:tabs>
        <w:ind w:left="288" w:hanging="210"/>
        <w:rPr>
          <w:rFonts w:ascii="Verdana" w:hAnsi="Verdana"/>
          <w:sz w:val="20"/>
          <w:szCs w:val="20"/>
        </w:rPr>
      </w:pPr>
      <w:r w:rsidRPr="009963E4">
        <w:rPr>
          <w:rFonts w:ascii="Verdana" w:hAnsi="Verdana"/>
          <w:sz w:val="20"/>
          <w:szCs w:val="20"/>
        </w:rPr>
        <w:t>understand Andrew’s Six Keys of Normal Occlusion</w:t>
      </w:r>
    </w:p>
    <w:p w:rsidR="009359F5" w:rsidRPr="009963E4" w:rsidRDefault="009359F5" w:rsidP="009359F5">
      <w:pPr>
        <w:numPr>
          <w:ilvl w:val="0"/>
          <w:numId w:val="7"/>
        </w:numPr>
        <w:tabs>
          <w:tab w:val="clear" w:pos="720"/>
        </w:tabs>
        <w:ind w:left="288" w:hanging="210"/>
        <w:rPr>
          <w:rFonts w:ascii="Verdana" w:hAnsi="Verdana"/>
          <w:sz w:val="20"/>
          <w:szCs w:val="20"/>
        </w:rPr>
      </w:pPr>
      <w:r w:rsidRPr="009963E4">
        <w:rPr>
          <w:rFonts w:ascii="Verdana" w:hAnsi="Verdana"/>
          <w:sz w:val="20"/>
          <w:szCs w:val="20"/>
        </w:rPr>
        <w:t>make appropriate orthodontic or pediatric referrals</w:t>
      </w:r>
    </w:p>
    <w:p w:rsidR="009359F5" w:rsidRPr="009963E4" w:rsidRDefault="009359F5" w:rsidP="009359F5">
      <w:pPr>
        <w:numPr>
          <w:ilvl w:val="0"/>
          <w:numId w:val="7"/>
        </w:numPr>
        <w:tabs>
          <w:tab w:val="clear" w:pos="720"/>
        </w:tabs>
        <w:ind w:left="288" w:hanging="210"/>
        <w:rPr>
          <w:rFonts w:ascii="Verdana" w:hAnsi="Verdana"/>
          <w:sz w:val="20"/>
          <w:szCs w:val="20"/>
        </w:rPr>
      </w:pPr>
      <w:r w:rsidRPr="009963E4">
        <w:rPr>
          <w:rFonts w:ascii="Verdana" w:hAnsi="Verdana"/>
          <w:sz w:val="20"/>
          <w:szCs w:val="20"/>
        </w:rPr>
        <w:t xml:space="preserve">recognize the significance and importance of the extra-oral exam as it relates to facial growth and development </w:t>
      </w:r>
    </w:p>
    <w:p w:rsidR="009359F5" w:rsidRPr="009963E4" w:rsidRDefault="009359F5" w:rsidP="009359F5">
      <w:pPr>
        <w:numPr>
          <w:ilvl w:val="0"/>
          <w:numId w:val="7"/>
        </w:numPr>
        <w:tabs>
          <w:tab w:val="clear" w:pos="720"/>
        </w:tabs>
        <w:ind w:left="288" w:hanging="210"/>
        <w:rPr>
          <w:rFonts w:ascii="Verdana" w:hAnsi="Verdana"/>
          <w:sz w:val="20"/>
          <w:szCs w:val="20"/>
        </w:rPr>
      </w:pPr>
      <w:r w:rsidRPr="009963E4">
        <w:rPr>
          <w:rFonts w:ascii="Verdana" w:hAnsi="Verdana"/>
          <w:sz w:val="20"/>
          <w:szCs w:val="20"/>
        </w:rPr>
        <w:t xml:space="preserve">recognize the interrelationship between orthodontics and restorative dentistry </w:t>
      </w:r>
    </w:p>
    <w:p w:rsidR="009359F5" w:rsidRPr="009963E4" w:rsidRDefault="009359F5" w:rsidP="009359F5">
      <w:pPr>
        <w:numPr>
          <w:ilvl w:val="0"/>
          <w:numId w:val="7"/>
        </w:numPr>
        <w:tabs>
          <w:tab w:val="clear" w:pos="720"/>
        </w:tabs>
        <w:ind w:left="288" w:hanging="210"/>
        <w:rPr>
          <w:rFonts w:ascii="Verdana" w:hAnsi="Verdana"/>
          <w:sz w:val="20"/>
          <w:szCs w:val="20"/>
        </w:rPr>
      </w:pPr>
      <w:r w:rsidRPr="009963E4">
        <w:rPr>
          <w:rFonts w:ascii="Verdana" w:hAnsi="Verdana"/>
          <w:sz w:val="20"/>
          <w:szCs w:val="20"/>
        </w:rPr>
        <w:lastRenderedPageBreak/>
        <w:t>describe basic orthodontic mechanics and bracket placement</w:t>
      </w:r>
    </w:p>
    <w:p w:rsidR="009359F5" w:rsidRPr="009963E4" w:rsidRDefault="009359F5" w:rsidP="009359F5">
      <w:pPr>
        <w:numPr>
          <w:ilvl w:val="0"/>
          <w:numId w:val="7"/>
        </w:numPr>
        <w:tabs>
          <w:tab w:val="clear" w:pos="720"/>
        </w:tabs>
        <w:ind w:left="288" w:hanging="210"/>
        <w:rPr>
          <w:rFonts w:ascii="Verdana" w:hAnsi="Verdana"/>
          <w:sz w:val="20"/>
          <w:szCs w:val="20"/>
        </w:rPr>
      </w:pPr>
      <w:r w:rsidRPr="009963E4">
        <w:rPr>
          <w:rFonts w:ascii="Verdana" w:hAnsi="Verdana"/>
          <w:sz w:val="20"/>
          <w:szCs w:val="20"/>
        </w:rPr>
        <w:t xml:space="preserve">discuss orthodontic diagnosis and treatment planning </w:t>
      </w:r>
    </w:p>
    <w:p w:rsidR="009359F5" w:rsidRPr="009963E4" w:rsidRDefault="009359F5" w:rsidP="009359F5">
      <w:pPr>
        <w:numPr>
          <w:ilvl w:val="0"/>
          <w:numId w:val="7"/>
        </w:numPr>
        <w:tabs>
          <w:tab w:val="clear" w:pos="720"/>
        </w:tabs>
        <w:ind w:left="288" w:hanging="210"/>
        <w:rPr>
          <w:rFonts w:ascii="Verdana" w:hAnsi="Verdana"/>
          <w:sz w:val="20"/>
          <w:szCs w:val="20"/>
        </w:rPr>
      </w:pPr>
      <w:r w:rsidRPr="009963E4">
        <w:rPr>
          <w:rFonts w:ascii="Verdana" w:hAnsi="Verdana"/>
          <w:sz w:val="20"/>
          <w:szCs w:val="20"/>
        </w:rPr>
        <w:t xml:space="preserve">recognize treatment considerations and describe the mechanics for molar </w:t>
      </w:r>
      <w:proofErr w:type="spellStart"/>
      <w:r w:rsidRPr="009963E4">
        <w:rPr>
          <w:rFonts w:ascii="Verdana" w:hAnsi="Verdana"/>
          <w:sz w:val="20"/>
          <w:szCs w:val="20"/>
        </w:rPr>
        <w:t>uprighting</w:t>
      </w:r>
      <w:proofErr w:type="spellEnd"/>
      <w:r w:rsidRPr="009963E4">
        <w:rPr>
          <w:rFonts w:ascii="Verdana" w:hAnsi="Verdana"/>
          <w:sz w:val="20"/>
          <w:szCs w:val="20"/>
        </w:rPr>
        <w:t xml:space="preserve">, tooth extrusion and crown lengthening </w:t>
      </w:r>
    </w:p>
    <w:p w:rsidR="009359F5" w:rsidRPr="009963E4" w:rsidRDefault="009359F5" w:rsidP="009359F5">
      <w:pPr>
        <w:numPr>
          <w:ilvl w:val="0"/>
          <w:numId w:val="7"/>
        </w:numPr>
        <w:tabs>
          <w:tab w:val="clear" w:pos="720"/>
        </w:tabs>
        <w:ind w:left="288" w:hanging="210"/>
        <w:rPr>
          <w:rFonts w:ascii="Verdana" w:hAnsi="Verdana"/>
          <w:sz w:val="20"/>
          <w:szCs w:val="20"/>
        </w:rPr>
      </w:pPr>
      <w:r w:rsidRPr="009963E4">
        <w:rPr>
          <w:rFonts w:ascii="Verdana" w:hAnsi="Verdana"/>
          <w:sz w:val="20"/>
          <w:szCs w:val="20"/>
        </w:rPr>
        <w:t>understand cephalometric tracing and its application in diagnosis and treatment planning</w:t>
      </w:r>
    </w:p>
    <w:p w:rsidR="009359F5" w:rsidRPr="009963E4" w:rsidRDefault="009359F5" w:rsidP="009359F5">
      <w:pPr>
        <w:numPr>
          <w:ilvl w:val="0"/>
          <w:numId w:val="7"/>
        </w:numPr>
        <w:tabs>
          <w:tab w:val="clear" w:pos="720"/>
        </w:tabs>
        <w:ind w:left="288" w:hanging="210"/>
        <w:rPr>
          <w:rFonts w:ascii="Verdana" w:hAnsi="Verdana"/>
          <w:sz w:val="20"/>
          <w:szCs w:val="20"/>
        </w:rPr>
      </w:pPr>
      <w:r w:rsidRPr="009963E4">
        <w:rPr>
          <w:rFonts w:ascii="Verdana" w:hAnsi="Verdana"/>
          <w:sz w:val="20"/>
          <w:szCs w:val="20"/>
        </w:rPr>
        <w:t>recognize stages of orthodontic treatment and arch wire used</w:t>
      </w:r>
    </w:p>
    <w:p w:rsidR="009359F5" w:rsidRPr="009963E4" w:rsidRDefault="009359F5" w:rsidP="009359F5">
      <w:pPr>
        <w:numPr>
          <w:ilvl w:val="0"/>
          <w:numId w:val="7"/>
        </w:numPr>
        <w:tabs>
          <w:tab w:val="clear" w:pos="720"/>
        </w:tabs>
        <w:ind w:left="288" w:hanging="210"/>
        <w:rPr>
          <w:rFonts w:ascii="Verdana" w:hAnsi="Verdana"/>
          <w:sz w:val="20"/>
          <w:szCs w:val="20"/>
        </w:rPr>
      </w:pPr>
      <w:r w:rsidRPr="009963E4">
        <w:rPr>
          <w:rFonts w:ascii="Verdana" w:hAnsi="Verdana"/>
          <w:sz w:val="20"/>
          <w:szCs w:val="20"/>
        </w:rPr>
        <w:t>have a basic understanding of impacted canine</w:t>
      </w:r>
    </w:p>
    <w:p w:rsidR="009359F5" w:rsidRPr="009963E4" w:rsidRDefault="009359F5" w:rsidP="009359F5">
      <w:pPr>
        <w:numPr>
          <w:ilvl w:val="0"/>
          <w:numId w:val="7"/>
        </w:numPr>
        <w:tabs>
          <w:tab w:val="clear" w:pos="720"/>
        </w:tabs>
        <w:ind w:left="288" w:hanging="210"/>
        <w:rPr>
          <w:rFonts w:ascii="Verdana" w:hAnsi="Verdana"/>
          <w:sz w:val="20"/>
          <w:szCs w:val="20"/>
        </w:rPr>
      </w:pPr>
      <w:r w:rsidRPr="009963E4">
        <w:rPr>
          <w:rFonts w:ascii="Verdana" w:hAnsi="Verdana"/>
          <w:sz w:val="20"/>
          <w:szCs w:val="20"/>
        </w:rPr>
        <w:t xml:space="preserve">recognize different types of orthodontic bracket design </w:t>
      </w:r>
    </w:p>
    <w:p w:rsidR="009359F5" w:rsidRPr="009963E4" w:rsidRDefault="009359F5" w:rsidP="009359F5">
      <w:pPr>
        <w:numPr>
          <w:ilvl w:val="0"/>
          <w:numId w:val="7"/>
        </w:numPr>
        <w:tabs>
          <w:tab w:val="clear" w:pos="720"/>
        </w:tabs>
        <w:ind w:left="288" w:hanging="210"/>
        <w:rPr>
          <w:rFonts w:ascii="Verdana" w:hAnsi="Verdana"/>
          <w:sz w:val="20"/>
          <w:szCs w:val="20"/>
        </w:rPr>
      </w:pPr>
      <w:r w:rsidRPr="009963E4">
        <w:rPr>
          <w:rFonts w:ascii="Verdana" w:hAnsi="Verdana"/>
          <w:sz w:val="20"/>
          <w:szCs w:val="20"/>
        </w:rPr>
        <w:t xml:space="preserve">prepare primary molars for restoration with stainless steel crowns </w:t>
      </w:r>
    </w:p>
    <w:p w:rsidR="009359F5" w:rsidRPr="009963E4" w:rsidRDefault="009359F5" w:rsidP="009359F5">
      <w:pPr>
        <w:numPr>
          <w:ilvl w:val="0"/>
          <w:numId w:val="7"/>
        </w:numPr>
        <w:tabs>
          <w:tab w:val="clear" w:pos="720"/>
        </w:tabs>
        <w:ind w:left="288" w:hanging="210"/>
        <w:rPr>
          <w:rFonts w:ascii="Verdana" w:hAnsi="Verdana"/>
          <w:sz w:val="20"/>
          <w:szCs w:val="20"/>
        </w:rPr>
      </w:pPr>
      <w:r w:rsidRPr="009963E4">
        <w:rPr>
          <w:rFonts w:ascii="Verdana" w:hAnsi="Verdana"/>
          <w:sz w:val="20"/>
          <w:szCs w:val="20"/>
        </w:rPr>
        <w:t xml:space="preserve">perform arch length analysis and be able to interpret its findings </w:t>
      </w:r>
    </w:p>
    <w:p w:rsidR="009359F5" w:rsidRPr="009963E4" w:rsidRDefault="009359F5" w:rsidP="009359F5">
      <w:pPr>
        <w:ind w:left="78"/>
        <w:rPr>
          <w:rFonts w:ascii="Verdana" w:hAnsi="Verdana"/>
          <w:sz w:val="20"/>
          <w:szCs w:val="20"/>
        </w:rPr>
      </w:pPr>
    </w:p>
    <w:p w:rsidR="009359F5" w:rsidRDefault="009359F5" w:rsidP="009359F5">
      <w:pPr>
        <w:rPr>
          <w:rFonts w:ascii="Verdana" w:hAnsi="Verdana"/>
          <w:sz w:val="20"/>
          <w:szCs w:val="20"/>
        </w:rPr>
      </w:pPr>
      <w:r w:rsidRPr="009963E4">
        <w:rPr>
          <w:rFonts w:ascii="Verdana" w:hAnsi="Verdana"/>
          <w:b/>
          <w:sz w:val="20"/>
          <w:szCs w:val="20"/>
        </w:rPr>
        <w:t xml:space="preserve">Continuing Education Credit: </w:t>
      </w:r>
      <w:r w:rsidRPr="009963E4">
        <w:rPr>
          <w:rFonts w:ascii="Verdana" w:hAnsi="Verdana"/>
          <w:sz w:val="20"/>
          <w:szCs w:val="20"/>
        </w:rPr>
        <w:t>Approximate hours 32, AGD Subject Codes 430, 370</w:t>
      </w:r>
    </w:p>
    <w:p w:rsidR="003732CB" w:rsidRPr="003732CB" w:rsidRDefault="006A396D" w:rsidP="009359F5">
      <w:pPr>
        <w:rPr>
          <w:rFonts w:ascii="Verdana" w:hAnsi="Verdana"/>
          <w:b/>
          <w:sz w:val="20"/>
          <w:szCs w:val="20"/>
        </w:rPr>
      </w:pPr>
      <w:hyperlink w:anchor="_top" w:history="1">
        <w:r w:rsidR="003732CB" w:rsidRPr="003732CB">
          <w:rPr>
            <w:rStyle w:val="Hyperlink"/>
            <w:rFonts w:ascii="Verdana" w:hAnsi="Verdana"/>
            <w:b/>
            <w:sz w:val="20"/>
            <w:szCs w:val="20"/>
          </w:rPr>
          <w:t>Top</w:t>
        </w:r>
      </w:hyperlink>
    </w:p>
    <w:p w:rsidR="009359F5" w:rsidRDefault="009359F5">
      <w:pPr>
        <w:spacing w:after="160" w:line="259" w:lineRule="auto"/>
        <w:rPr>
          <w:rFonts w:ascii="Verdana" w:hAnsi="Verdana"/>
          <w:sz w:val="20"/>
          <w:szCs w:val="20"/>
        </w:rPr>
      </w:pPr>
      <w:r>
        <w:rPr>
          <w:rFonts w:ascii="Verdana" w:hAnsi="Verdana"/>
          <w:sz w:val="20"/>
          <w:szCs w:val="20"/>
        </w:rPr>
        <w:br w:type="page"/>
      </w:r>
    </w:p>
    <w:p w:rsidR="009359F5" w:rsidRPr="009963E4" w:rsidRDefault="009359F5" w:rsidP="009359F5">
      <w:pPr>
        <w:pStyle w:val="Heading1"/>
        <w:spacing w:after="240"/>
        <w:rPr>
          <w:bCs/>
        </w:rPr>
      </w:pPr>
      <w:r w:rsidRPr="00C7452F">
        <w:lastRenderedPageBreak/>
        <w:t>ORAL AND MAXILLOFACIAL SURGERY</w:t>
      </w:r>
    </w:p>
    <w:p w:rsidR="0092269D" w:rsidRDefault="009359F5" w:rsidP="009359F5">
      <w:pPr>
        <w:rPr>
          <w:rFonts w:ascii="Verdana" w:hAnsi="Verdana"/>
          <w:b/>
          <w:sz w:val="20"/>
          <w:szCs w:val="20"/>
        </w:rPr>
      </w:pPr>
      <w:r w:rsidRPr="009963E4">
        <w:rPr>
          <w:rFonts w:ascii="Verdana" w:hAnsi="Verdana"/>
          <w:b/>
          <w:bCs/>
          <w:sz w:val="20"/>
        </w:rPr>
        <w:t>Course Dates:</w:t>
      </w:r>
      <w:r w:rsidRPr="009963E4">
        <w:rPr>
          <w:rFonts w:ascii="Verdana" w:hAnsi="Verdana"/>
          <w:sz w:val="20"/>
          <w:szCs w:val="20"/>
        </w:rPr>
        <w:t xml:space="preserve"> </w:t>
      </w:r>
      <w:r>
        <w:rPr>
          <w:rFonts w:ascii="Verdana" w:hAnsi="Verdana"/>
          <w:b/>
          <w:sz w:val="20"/>
          <w:szCs w:val="20"/>
        </w:rPr>
        <w:t>28 Feb-04 Mar</w:t>
      </w:r>
      <w:r w:rsidRPr="009963E4">
        <w:rPr>
          <w:rFonts w:ascii="Verdana" w:hAnsi="Verdana"/>
          <w:b/>
          <w:sz w:val="20"/>
          <w:szCs w:val="20"/>
        </w:rPr>
        <w:t xml:space="preserve"> 20</w:t>
      </w:r>
      <w:r>
        <w:rPr>
          <w:rFonts w:ascii="Verdana" w:hAnsi="Verdana"/>
          <w:b/>
          <w:sz w:val="20"/>
          <w:szCs w:val="20"/>
        </w:rPr>
        <w:t>22</w:t>
      </w:r>
    </w:p>
    <w:p w:rsidR="009359F5" w:rsidRDefault="009359F5" w:rsidP="009359F5">
      <w:pPr>
        <w:rPr>
          <w:rFonts w:ascii="Verdana" w:hAnsi="Verdana"/>
          <w:sz w:val="20"/>
          <w:szCs w:val="20"/>
        </w:rPr>
      </w:pPr>
      <w:r w:rsidRPr="009963E4">
        <w:rPr>
          <w:rFonts w:ascii="Verdana" w:hAnsi="Verdana"/>
          <w:b/>
          <w:bCs/>
          <w:sz w:val="20"/>
        </w:rPr>
        <w:t>Enrollment Quota:</w:t>
      </w:r>
      <w:r w:rsidRPr="009963E4">
        <w:rPr>
          <w:rFonts w:ascii="Verdana" w:hAnsi="Verdana"/>
          <w:sz w:val="20"/>
          <w:szCs w:val="20"/>
        </w:rPr>
        <w:t xml:space="preserve"> 36</w:t>
      </w:r>
    </w:p>
    <w:p w:rsidR="009359F5" w:rsidRPr="009963E4" w:rsidRDefault="009359F5" w:rsidP="009359F5">
      <w:pPr>
        <w:rPr>
          <w:rFonts w:ascii="Verdana" w:hAnsi="Verdana"/>
          <w:b/>
          <w:sz w:val="20"/>
          <w:szCs w:val="20"/>
        </w:rPr>
      </w:pPr>
      <w:r w:rsidRPr="009963E4">
        <w:rPr>
          <w:rFonts w:ascii="Verdana" w:hAnsi="Verdana"/>
          <w:b/>
          <w:sz w:val="20"/>
          <w:szCs w:val="20"/>
        </w:rPr>
        <w:t>Course Co-Director:</w:t>
      </w:r>
    </w:p>
    <w:p w:rsidR="009359F5" w:rsidRPr="009963E4" w:rsidRDefault="009359F5" w:rsidP="009359F5">
      <w:pPr>
        <w:rPr>
          <w:rFonts w:ascii="Verdana" w:hAnsi="Verdana"/>
          <w:sz w:val="20"/>
          <w:szCs w:val="20"/>
        </w:rPr>
      </w:pPr>
      <w:r w:rsidRPr="009963E4">
        <w:rPr>
          <w:rFonts w:ascii="Verdana" w:hAnsi="Verdana"/>
          <w:sz w:val="20"/>
          <w:szCs w:val="20"/>
        </w:rPr>
        <w:t xml:space="preserve">Commander </w:t>
      </w:r>
      <w:r w:rsidR="000E650E">
        <w:rPr>
          <w:rFonts w:ascii="Verdana" w:hAnsi="Verdana"/>
          <w:sz w:val="20"/>
          <w:szCs w:val="20"/>
        </w:rPr>
        <w:t>Fred Palau</w:t>
      </w:r>
      <w:r w:rsidRPr="009963E4">
        <w:rPr>
          <w:rFonts w:ascii="Verdana" w:hAnsi="Verdana"/>
          <w:sz w:val="20"/>
          <w:szCs w:val="20"/>
        </w:rPr>
        <w:t>, DC, USN; DDS</w:t>
      </w:r>
    </w:p>
    <w:p w:rsidR="009359F5" w:rsidRPr="009963E4" w:rsidRDefault="009359F5" w:rsidP="009359F5">
      <w:pPr>
        <w:rPr>
          <w:rFonts w:ascii="Verdana" w:hAnsi="Verdana"/>
          <w:sz w:val="20"/>
          <w:szCs w:val="20"/>
        </w:rPr>
      </w:pPr>
      <w:r w:rsidRPr="00326A26">
        <w:rPr>
          <w:rFonts w:ascii="Verdana" w:hAnsi="Verdana"/>
          <w:sz w:val="20"/>
          <w:szCs w:val="20"/>
        </w:rPr>
        <w:t>Chairman, Oral &amp; Maxillofacial Surgery Department</w:t>
      </w:r>
    </w:p>
    <w:p w:rsidR="0092269D" w:rsidRDefault="009359F5" w:rsidP="009359F5">
      <w:pPr>
        <w:rPr>
          <w:rFonts w:ascii="Verdana" w:hAnsi="Verdana"/>
          <w:b/>
          <w:sz w:val="20"/>
          <w:szCs w:val="20"/>
        </w:rPr>
      </w:pPr>
      <w:r w:rsidRPr="00E11A4A">
        <w:rPr>
          <w:rFonts w:ascii="Verdana" w:hAnsi="Verdana"/>
          <w:b/>
          <w:sz w:val="20"/>
          <w:szCs w:val="20"/>
        </w:rPr>
        <w:t xml:space="preserve">CDR </w:t>
      </w:r>
      <w:r w:rsidR="000E650E">
        <w:rPr>
          <w:rFonts w:ascii="Verdana" w:hAnsi="Verdana"/>
          <w:b/>
          <w:sz w:val="20"/>
          <w:szCs w:val="20"/>
        </w:rPr>
        <w:t>Palau</w:t>
      </w:r>
      <w:r w:rsidRPr="00E11A4A">
        <w:rPr>
          <w:rFonts w:ascii="Verdana" w:hAnsi="Verdana"/>
          <w:b/>
          <w:sz w:val="20"/>
          <w:szCs w:val="20"/>
        </w:rPr>
        <w:t xml:space="preserve"> has no relevant financial relationships to disclose.</w:t>
      </w:r>
    </w:p>
    <w:p w:rsidR="009359F5" w:rsidRPr="009963E4" w:rsidRDefault="009359F5" w:rsidP="009359F5">
      <w:pPr>
        <w:rPr>
          <w:rFonts w:ascii="Verdana" w:hAnsi="Verdana"/>
          <w:sz w:val="20"/>
          <w:szCs w:val="20"/>
        </w:rPr>
      </w:pPr>
      <w:r w:rsidRPr="009963E4">
        <w:rPr>
          <w:rFonts w:ascii="Verdana" w:hAnsi="Verdana"/>
          <w:b/>
          <w:bCs/>
          <w:sz w:val="20"/>
        </w:rPr>
        <w:t>Enrollment Eligibility:</w:t>
      </w:r>
      <w:r w:rsidRPr="009963E4">
        <w:rPr>
          <w:rFonts w:ascii="Verdana" w:hAnsi="Verdana"/>
          <w:sz w:val="20"/>
          <w:szCs w:val="20"/>
        </w:rPr>
        <w:t xml:space="preserve"> Military and Federal agency dentists. </w:t>
      </w:r>
      <w:r>
        <w:rPr>
          <w:rFonts w:ascii="Verdana" w:hAnsi="Verdana"/>
          <w:sz w:val="20"/>
          <w:szCs w:val="20"/>
        </w:rPr>
        <w:t>Non-federal agency dentists will only be accepted on a “space available” basis.</w:t>
      </w:r>
    </w:p>
    <w:p w:rsidR="009359F5" w:rsidRPr="009963E4" w:rsidRDefault="009359F5" w:rsidP="009359F5">
      <w:pPr>
        <w:spacing w:before="100" w:beforeAutospacing="1" w:after="100" w:afterAutospacing="1"/>
        <w:rPr>
          <w:rFonts w:ascii="Verdana" w:hAnsi="Verdana"/>
          <w:sz w:val="20"/>
          <w:szCs w:val="20"/>
        </w:rPr>
      </w:pPr>
      <w:r w:rsidRPr="009963E4">
        <w:rPr>
          <w:rFonts w:ascii="Verdana" w:hAnsi="Verdana"/>
          <w:b/>
          <w:bCs/>
          <w:sz w:val="20"/>
        </w:rPr>
        <w:t>Course Fee:</w:t>
      </w:r>
      <w:r w:rsidRPr="009963E4">
        <w:rPr>
          <w:rFonts w:ascii="Verdana" w:hAnsi="Verdana"/>
          <w:sz w:val="20"/>
          <w:szCs w:val="20"/>
        </w:rPr>
        <w:t xml:space="preserve"> Non-federal agency dentists: </w:t>
      </w:r>
      <w:r>
        <w:rPr>
          <w:rFonts w:ascii="Verdana" w:hAnsi="Verdana"/>
          <w:sz w:val="20"/>
          <w:szCs w:val="20"/>
        </w:rPr>
        <w:t>$600.00</w:t>
      </w:r>
      <w:r w:rsidRPr="009963E4">
        <w:rPr>
          <w:rFonts w:ascii="Verdana" w:hAnsi="Verdana"/>
          <w:sz w:val="20"/>
          <w:szCs w:val="20"/>
        </w:rPr>
        <w:t xml:space="preserve">. Retired federal agency dentists and spouses (of active duty or retired federal agency dentists): </w:t>
      </w:r>
      <w:r>
        <w:rPr>
          <w:rFonts w:ascii="Verdana" w:hAnsi="Verdana"/>
          <w:sz w:val="20"/>
          <w:szCs w:val="20"/>
        </w:rPr>
        <w:t>$300.00</w:t>
      </w:r>
      <w:r w:rsidRPr="009963E4">
        <w:rPr>
          <w:rFonts w:ascii="Verdana" w:hAnsi="Verdana"/>
          <w:sz w:val="20"/>
          <w:szCs w:val="20"/>
        </w:rPr>
        <w:t xml:space="preserve">.  Make check or money order payable to </w:t>
      </w:r>
      <w:r>
        <w:rPr>
          <w:rFonts w:ascii="Verdana" w:hAnsi="Verdana"/>
          <w:sz w:val="20"/>
          <w:szCs w:val="20"/>
        </w:rPr>
        <w:t>the U.S. Treasury</w:t>
      </w:r>
      <w:r w:rsidRPr="009963E4">
        <w:rPr>
          <w:rFonts w:ascii="Verdana" w:hAnsi="Verdana"/>
          <w:sz w:val="20"/>
          <w:szCs w:val="20"/>
        </w:rPr>
        <w:t>. The course fee will be collected during check-in procedures on the first day of the course. Fees are not refundable.</w:t>
      </w:r>
    </w:p>
    <w:p w:rsidR="009359F5" w:rsidRPr="009963E4" w:rsidRDefault="009359F5" w:rsidP="009359F5">
      <w:pPr>
        <w:spacing w:before="100" w:beforeAutospacing="1" w:after="100" w:afterAutospacing="1"/>
        <w:rPr>
          <w:rFonts w:ascii="Verdana" w:hAnsi="Verdana"/>
          <w:sz w:val="20"/>
          <w:szCs w:val="20"/>
        </w:rPr>
      </w:pPr>
      <w:r w:rsidRPr="009963E4">
        <w:rPr>
          <w:rFonts w:ascii="Verdana" w:hAnsi="Verdana"/>
          <w:b/>
          <w:bCs/>
          <w:sz w:val="20"/>
        </w:rPr>
        <w:t>Course Description:</w:t>
      </w:r>
      <w:r w:rsidRPr="009963E4">
        <w:rPr>
          <w:rFonts w:ascii="Verdana" w:hAnsi="Verdana"/>
          <w:sz w:val="20"/>
          <w:szCs w:val="20"/>
        </w:rPr>
        <w:t xml:space="preserve"> This course will provide a review of the basic knowledge and techniques of exodontia and minor oral and maxillofacial surgery, including use of oral and maxillofacial surgery equipment. In addition, an overview of recent treatment advances in oral and maxillofacial surgery in the areas of trauma</w:t>
      </w:r>
      <w:r>
        <w:rPr>
          <w:rFonts w:ascii="Verdana" w:hAnsi="Verdana"/>
          <w:sz w:val="20"/>
          <w:szCs w:val="20"/>
        </w:rPr>
        <w:t xml:space="preserve"> evaluation and management, infection management, head and neck pathology, update on opioid medications, management of nerve injuries, </w:t>
      </w:r>
      <w:proofErr w:type="spellStart"/>
      <w:r>
        <w:rPr>
          <w:rFonts w:ascii="Verdana" w:hAnsi="Verdana"/>
          <w:sz w:val="20"/>
          <w:szCs w:val="20"/>
        </w:rPr>
        <w:t>osseointegrated</w:t>
      </w:r>
      <w:proofErr w:type="spellEnd"/>
      <w:r>
        <w:rPr>
          <w:rFonts w:ascii="Verdana" w:hAnsi="Verdana"/>
          <w:sz w:val="20"/>
          <w:szCs w:val="20"/>
        </w:rPr>
        <w:t xml:space="preserve"> implants, facial aesthetic surgery, and </w:t>
      </w:r>
      <w:proofErr w:type="spellStart"/>
      <w:r>
        <w:rPr>
          <w:rFonts w:ascii="Verdana" w:hAnsi="Verdana"/>
          <w:sz w:val="20"/>
          <w:szCs w:val="20"/>
        </w:rPr>
        <w:t>orthognathic</w:t>
      </w:r>
      <w:proofErr w:type="spellEnd"/>
      <w:r>
        <w:rPr>
          <w:rFonts w:ascii="Verdana" w:hAnsi="Verdana"/>
          <w:sz w:val="20"/>
          <w:szCs w:val="20"/>
        </w:rPr>
        <w:t xml:space="preserve"> surgery will be covered.  Lectures and discussions will emphasize patient evaluation, surgical complications, medical emergencies, and the management of infections.  A practical approach will be stressed.  Hands-on workshops covering suturing techniques for soft tissue wounds and closed reduction fracture stabilization techniques will be presented.</w:t>
      </w:r>
    </w:p>
    <w:p w:rsidR="009359F5" w:rsidRPr="009963E4" w:rsidRDefault="009359F5" w:rsidP="009359F5">
      <w:pPr>
        <w:spacing w:before="100" w:beforeAutospacing="1" w:after="100" w:afterAutospacing="1"/>
        <w:rPr>
          <w:rFonts w:ascii="Verdana" w:hAnsi="Verdana"/>
          <w:sz w:val="20"/>
          <w:szCs w:val="20"/>
        </w:rPr>
      </w:pPr>
      <w:r w:rsidRPr="009963E4">
        <w:rPr>
          <w:rFonts w:ascii="Verdana" w:hAnsi="Verdana"/>
          <w:b/>
          <w:bCs/>
          <w:sz w:val="20"/>
        </w:rPr>
        <w:t>Anticipated Learning Outcomes:</w:t>
      </w:r>
      <w:r w:rsidRPr="009963E4">
        <w:rPr>
          <w:rFonts w:ascii="Verdana" w:hAnsi="Verdana"/>
          <w:sz w:val="20"/>
          <w:szCs w:val="20"/>
        </w:rPr>
        <w:t xml:space="preserve"> After completing this course, participants should be able to</w:t>
      </w:r>
    </w:p>
    <w:p w:rsidR="009359F5" w:rsidRPr="009963E4" w:rsidRDefault="009359F5" w:rsidP="009359F5">
      <w:pPr>
        <w:numPr>
          <w:ilvl w:val="0"/>
          <w:numId w:val="8"/>
        </w:numPr>
        <w:spacing w:before="100" w:beforeAutospacing="1" w:after="100" w:afterAutospacing="1"/>
        <w:ind w:left="300" w:hanging="210"/>
        <w:rPr>
          <w:rFonts w:ascii="Verdana" w:hAnsi="Verdana"/>
          <w:sz w:val="20"/>
          <w:szCs w:val="20"/>
        </w:rPr>
      </w:pPr>
      <w:r w:rsidRPr="009963E4">
        <w:rPr>
          <w:rFonts w:ascii="Verdana" w:hAnsi="Verdana"/>
          <w:sz w:val="20"/>
          <w:szCs w:val="20"/>
        </w:rPr>
        <w:t>recognize common surgical complications and describe their management and prevention</w:t>
      </w:r>
    </w:p>
    <w:p w:rsidR="009359F5" w:rsidRPr="009963E4" w:rsidRDefault="009359F5" w:rsidP="009359F5">
      <w:pPr>
        <w:numPr>
          <w:ilvl w:val="0"/>
          <w:numId w:val="8"/>
        </w:numPr>
        <w:spacing w:before="100" w:beforeAutospacing="1" w:after="100" w:afterAutospacing="1"/>
        <w:ind w:left="300" w:hanging="210"/>
        <w:rPr>
          <w:rFonts w:ascii="Verdana" w:hAnsi="Verdana"/>
          <w:sz w:val="20"/>
          <w:szCs w:val="20"/>
        </w:rPr>
      </w:pPr>
      <w:r w:rsidRPr="009963E4">
        <w:rPr>
          <w:rFonts w:ascii="Verdana" w:hAnsi="Verdana"/>
          <w:sz w:val="20"/>
          <w:szCs w:val="20"/>
        </w:rPr>
        <w:t>describe the management of common medical emergencies</w:t>
      </w:r>
    </w:p>
    <w:p w:rsidR="009359F5" w:rsidRPr="009963E4" w:rsidRDefault="009359F5" w:rsidP="009359F5">
      <w:pPr>
        <w:numPr>
          <w:ilvl w:val="0"/>
          <w:numId w:val="8"/>
        </w:numPr>
        <w:spacing w:before="100" w:beforeAutospacing="1" w:after="100" w:afterAutospacing="1"/>
        <w:ind w:left="300" w:hanging="210"/>
        <w:rPr>
          <w:rFonts w:ascii="Verdana" w:hAnsi="Verdana"/>
          <w:sz w:val="20"/>
          <w:szCs w:val="20"/>
        </w:rPr>
      </w:pPr>
      <w:r w:rsidRPr="009963E4">
        <w:rPr>
          <w:rFonts w:ascii="Verdana" w:hAnsi="Verdana"/>
          <w:sz w:val="20"/>
          <w:szCs w:val="20"/>
        </w:rPr>
        <w:t>discuss the surgical and antibiotic management of odontogenic infections</w:t>
      </w:r>
    </w:p>
    <w:p w:rsidR="009359F5" w:rsidRPr="009963E4" w:rsidRDefault="009359F5" w:rsidP="009359F5">
      <w:pPr>
        <w:numPr>
          <w:ilvl w:val="0"/>
          <w:numId w:val="8"/>
        </w:numPr>
        <w:spacing w:before="100" w:beforeAutospacing="1" w:after="100" w:afterAutospacing="1"/>
        <w:ind w:left="300" w:hanging="210"/>
        <w:rPr>
          <w:rFonts w:ascii="Verdana" w:hAnsi="Verdana"/>
          <w:sz w:val="20"/>
          <w:szCs w:val="20"/>
        </w:rPr>
      </w:pPr>
      <w:r w:rsidRPr="009963E4">
        <w:rPr>
          <w:rFonts w:ascii="Verdana" w:hAnsi="Verdana"/>
          <w:sz w:val="20"/>
          <w:szCs w:val="20"/>
        </w:rPr>
        <w:t>recognize parameters requiring referral to an oral and maxillofacial surgeon</w:t>
      </w:r>
    </w:p>
    <w:p w:rsidR="009359F5" w:rsidRPr="009963E4" w:rsidRDefault="009359F5" w:rsidP="009359F5">
      <w:pPr>
        <w:numPr>
          <w:ilvl w:val="0"/>
          <w:numId w:val="8"/>
        </w:numPr>
        <w:spacing w:before="100" w:beforeAutospacing="1" w:after="100" w:afterAutospacing="1"/>
        <w:ind w:left="300" w:hanging="210"/>
        <w:rPr>
          <w:rFonts w:ascii="Verdana" w:hAnsi="Verdana"/>
          <w:sz w:val="20"/>
          <w:szCs w:val="20"/>
        </w:rPr>
      </w:pPr>
      <w:r w:rsidRPr="009963E4">
        <w:rPr>
          <w:rFonts w:ascii="Verdana" w:hAnsi="Verdana"/>
          <w:sz w:val="20"/>
          <w:szCs w:val="20"/>
        </w:rPr>
        <w:t>triage, diagnose, and provide initial stabilization for maxillary, mandibular, and alveolar process fractures</w:t>
      </w:r>
    </w:p>
    <w:p w:rsidR="009359F5" w:rsidRPr="009963E4" w:rsidRDefault="009359F5" w:rsidP="009359F5">
      <w:pPr>
        <w:numPr>
          <w:ilvl w:val="0"/>
          <w:numId w:val="8"/>
        </w:numPr>
        <w:spacing w:before="100" w:beforeAutospacing="1" w:after="100" w:afterAutospacing="1"/>
        <w:ind w:left="300" w:hanging="210"/>
        <w:rPr>
          <w:rFonts w:ascii="Verdana" w:hAnsi="Verdana"/>
          <w:sz w:val="20"/>
          <w:szCs w:val="20"/>
        </w:rPr>
      </w:pPr>
      <w:r w:rsidRPr="009963E4">
        <w:rPr>
          <w:rFonts w:ascii="Verdana" w:hAnsi="Verdana"/>
          <w:sz w:val="20"/>
          <w:szCs w:val="20"/>
        </w:rPr>
        <w:t>successfully suture traumatic soft tissue injuries</w:t>
      </w:r>
    </w:p>
    <w:p w:rsidR="009359F5" w:rsidRPr="009963E4" w:rsidRDefault="009359F5" w:rsidP="009359F5">
      <w:pPr>
        <w:numPr>
          <w:ilvl w:val="0"/>
          <w:numId w:val="8"/>
        </w:numPr>
        <w:spacing w:before="100" w:beforeAutospacing="1" w:after="100" w:afterAutospacing="1"/>
        <w:ind w:left="300" w:hanging="210"/>
        <w:rPr>
          <w:rFonts w:ascii="Verdana" w:hAnsi="Verdana"/>
          <w:sz w:val="20"/>
          <w:szCs w:val="20"/>
        </w:rPr>
      </w:pPr>
      <w:r w:rsidRPr="009963E4">
        <w:rPr>
          <w:rFonts w:ascii="Verdana" w:hAnsi="Verdana"/>
          <w:sz w:val="20"/>
          <w:szCs w:val="20"/>
        </w:rPr>
        <w:t>discuss the equipment necessary for a dental clinic to possess in preparation for oral and maxillofacial surgery procedures</w:t>
      </w:r>
    </w:p>
    <w:p w:rsidR="009359F5" w:rsidRDefault="009359F5" w:rsidP="009359F5">
      <w:pPr>
        <w:rPr>
          <w:rFonts w:ascii="Verdana" w:hAnsi="Verdana"/>
          <w:sz w:val="20"/>
          <w:szCs w:val="20"/>
        </w:rPr>
      </w:pPr>
      <w:r w:rsidRPr="009963E4">
        <w:rPr>
          <w:rFonts w:ascii="Verdana" w:hAnsi="Verdana"/>
          <w:b/>
          <w:bCs/>
          <w:sz w:val="20"/>
        </w:rPr>
        <w:t>Continuing Education Credit:</w:t>
      </w:r>
      <w:r w:rsidRPr="009963E4">
        <w:rPr>
          <w:rFonts w:ascii="Verdana" w:hAnsi="Verdana"/>
          <w:sz w:val="20"/>
          <w:szCs w:val="20"/>
        </w:rPr>
        <w:t xml:space="preserve"> Approximate hours 32, AGD Subject Code 310</w:t>
      </w:r>
    </w:p>
    <w:p w:rsidR="003732CB" w:rsidRPr="003732CB" w:rsidRDefault="006A396D" w:rsidP="009359F5">
      <w:pPr>
        <w:rPr>
          <w:rFonts w:ascii="Verdana" w:hAnsi="Verdana"/>
          <w:b/>
          <w:sz w:val="20"/>
          <w:szCs w:val="20"/>
        </w:rPr>
      </w:pPr>
      <w:hyperlink w:anchor="_top" w:history="1">
        <w:r w:rsidR="003732CB" w:rsidRPr="003732CB">
          <w:rPr>
            <w:rStyle w:val="Hyperlink"/>
            <w:rFonts w:ascii="Verdana" w:hAnsi="Verdana"/>
            <w:b/>
            <w:sz w:val="20"/>
            <w:szCs w:val="20"/>
          </w:rPr>
          <w:t>Top</w:t>
        </w:r>
      </w:hyperlink>
    </w:p>
    <w:p w:rsidR="009359F5" w:rsidRDefault="009359F5">
      <w:pPr>
        <w:spacing w:after="160" w:line="259" w:lineRule="auto"/>
        <w:rPr>
          <w:rFonts w:ascii="Verdana" w:hAnsi="Verdana"/>
          <w:sz w:val="20"/>
          <w:szCs w:val="20"/>
        </w:rPr>
      </w:pPr>
      <w:r>
        <w:rPr>
          <w:rFonts w:ascii="Verdana" w:hAnsi="Verdana"/>
          <w:sz w:val="20"/>
          <w:szCs w:val="20"/>
        </w:rPr>
        <w:br w:type="page"/>
      </w:r>
    </w:p>
    <w:p w:rsidR="009359F5" w:rsidRPr="009963E4" w:rsidRDefault="009359F5" w:rsidP="009359F5">
      <w:pPr>
        <w:pStyle w:val="Heading1"/>
      </w:pPr>
      <w:r w:rsidRPr="002044D7">
        <w:lastRenderedPageBreak/>
        <w:t xml:space="preserve">DIGITAL DENTISTRY FOR </w:t>
      </w:r>
      <w:r w:rsidR="006E736E">
        <w:t>GUIDED IMPLANT SURGERY,</w:t>
      </w:r>
      <w:r w:rsidRPr="002044D7">
        <w:t xml:space="preserve"> AND </w:t>
      </w:r>
      <w:r w:rsidR="006E736E">
        <w:t>ORTHODONTIC</w:t>
      </w:r>
      <w:r w:rsidRPr="002044D7">
        <w:t xml:space="preserve"> APPLICA</w:t>
      </w:r>
      <w:r w:rsidR="006E736E">
        <w:t>TI</w:t>
      </w:r>
      <w:r w:rsidRPr="002044D7">
        <w:t>ONS</w:t>
      </w:r>
    </w:p>
    <w:p w:rsidR="009359F5" w:rsidRPr="009963E4" w:rsidRDefault="009359F5" w:rsidP="009359F5">
      <w:pPr>
        <w:spacing w:line="276" w:lineRule="auto"/>
        <w:rPr>
          <w:rFonts w:ascii="Verdana Bold" w:hAnsi="Verdana Bold"/>
          <w:sz w:val="18"/>
        </w:rPr>
      </w:pPr>
    </w:p>
    <w:p w:rsidR="009359F5" w:rsidRPr="009963E4" w:rsidRDefault="009359F5" w:rsidP="009359F5">
      <w:pPr>
        <w:spacing w:line="276" w:lineRule="auto"/>
        <w:rPr>
          <w:rFonts w:ascii="Verdana" w:hAnsi="Verdana"/>
          <w:sz w:val="18"/>
        </w:rPr>
      </w:pPr>
      <w:r w:rsidRPr="009963E4">
        <w:rPr>
          <w:rFonts w:ascii="Verdana Bold" w:hAnsi="Verdana Bold"/>
          <w:sz w:val="18"/>
        </w:rPr>
        <w:t>Course Dates:</w:t>
      </w:r>
      <w:r w:rsidRPr="009963E4">
        <w:rPr>
          <w:rFonts w:ascii="Verdana" w:hAnsi="Verdana"/>
          <w:sz w:val="18"/>
        </w:rPr>
        <w:t xml:space="preserve"> </w:t>
      </w:r>
      <w:r>
        <w:rPr>
          <w:rFonts w:ascii="Verdana Bold" w:hAnsi="Verdana Bold"/>
          <w:sz w:val="18"/>
        </w:rPr>
        <w:t>08-11 March 2022</w:t>
      </w:r>
      <w:r w:rsidRPr="009963E4">
        <w:rPr>
          <w:rFonts w:ascii="Verdana Bold" w:hAnsi="Verdana Bold"/>
          <w:sz w:val="18"/>
        </w:rPr>
        <w:t xml:space="preserve">   </w:t>
      </w:r>
      <w:r w:rsidR="00000AAD">
        <w:rPr>
          <w:rFonts w:ascii="Verdana" w:hAnsi="Verdana"/>
          <w:b/>
          <w:sz w:val="18"/>
        </w:rPr>
        <w:t>(Tue thru Fri</w:t>
      </w:r>
      <w:r w:rsidRPr="009963E4">
        <w:rPr>
          <w:rFonts w:ascii="Verdana" w:hAnsi="Verdana"/>
          <w:b/>
          <w:sz w:val="18"/>
        </w:rPr>
        <w:t>)</w:t>
      </w:r>
    </w:p>
    <w:p w:rsidR="009359F5" w:rsidRPr="009963E4" w:rsidRDefault="009359F5" w:rsidP="009359F5">
      <w:pPr>
        <w:spacing w:line="276" w:lineRule="auto"/>
        <w:rPr>
          <w:rFonts w:ascii="Verdana" w:hAnsi="Verdana"/>
          <w:sz w:val="18"/>
        </w:rPr>
      </w:pPr>
      <w:r w:rsidRPr="009963E4">
        <w:rPr>
          <w:rFonts w:ascii="Verdana Bold" w:hAnsi="Verdana Bold"/>
          <w:sz w:val="18"/>
        </w:rPr>
        <w:t>Enrollment Quota</w:t>
      </w:r>
      <w:proofErr w:type="gramStart"/>
      <w:r w:rsidRPr="009963E4">
        <w:rPr>
          <w:rFonts w:ascii="Verdana Bold" w:hAnsi="Verdana Bold"/>
          <w:sz w:val="18"/>
        </w:rPr>
        <w:t>:20</w:t>
      </w:r>
      <w:proofErr w:type="gramEnd"/>
    </w:p>
    <w:p w:rsidR="009359F5" w:rsidRPr="009963E4" w:rsidRDefault="009359F5" w:rsidP="009359F5">
      <w:pPr>
        <w:spacing w:line="276" w:lineRule="auto"/>
        <w:rPr>
          <w:rFonts w:ascii="Verdana" w:hAnsi="Verdana"/>
          <w:sz w:val="18"/>
        </w:rPr>
      </w:pPr>
      <w:r w:rsidRPr="009963E4">
        <w:rPr>
          <w:rFonts w:ascii="Verdana Bold" w:hAnsi="Verdana Bold"/>
          <w:sz w:val="18"/>
        </w:rPr>
        <w:t>Course Director</w:t>
      </w:r>
      <w:r>
        <w:rPr>
          <w:rFonts w:ascii="Verdana Bold" w:hAnsi="Verdana Bold"/>
          <w:sz w:val="18"/>
        </w:rPr>
        <w:t>s</w:t>
      </w:r>
      <w:r w:rsidRPr="009963E4">
        <w:rPr>
          <w:rFonts w:ascii="Verdana Bold" w:hAnsi="Verdana Bold"/>
          <w:sz w:val="18"/>
        </w:rPr>
        <w:t>:</w:t>
      </w:r>
    </w:p>
    <w:p w:rsidR="009359F5" w:rsidRPr="009963E4" w:rsidRDefault="006E736E" w:rsidP="009359F5">
      <w:pPr>
        <w:pStyle w:val="PlainText1"/>
        <w:rPr>
          <w:rFonts w:ascii="Verdana" w:hAnsi="Verdana" w:cs="Arial"/>
          <w:color w:val="auto"/>
          <w:sz w:val="20"/>
        </w:rPr>
      </w:pPr>
      <w:r>
        <w:rPr>
          <w:rFonts w:ascii="Verdana" w:hAnsi="Verdana" w:cs="Arial"/>
          <w:color w:val="auto"/>
          <w:sz w:val="20"/>
        </w:rPr>
        <w:t>Commander Trey Harper, DC, USN; BS, DMD</w:t>
      </w:r>
    </w:p>
    <w:p w:rsidR="009359F5" w:rsidRPr="009963E4" w:rsidRDefault="006E736E" w:rsidP="009359F5">
      <w:pPr>
        <w:pStyle w:val="PlainText1"/>
        <w:rPr>
          <w:rFonts w:ascii="Verdana" w:hAnsi="Verdana"/>
          <w:color w:val="auto"/>
          <w:sz w:val="20"/>
        </w:rPr>
      </w:pPr>
      <w:r>
        <w:rPr>
          <w:rFonts w:ascii="Verdana" w:hAnsi="Verdana"/>
          <w:color w:val="auto"/>
          <w:sz w:val="20"/>
        </w:rPr>
        <w:t xml:space="preserve">Advanced Digital Dentistry </w:t>
      </w:r>
      <w:r w:rsidR="009359F5" w:rsidRPr="009963E4">
        <w:rPr>
          <w:rFonts w:ascii="Verdana" w:hAnsi="Verdana"/>
          <w:color w:val="auto"/>
          <w:sz w:val="20"/>
        </w:rPr>
        <w:t>Specialty Leader</w:t>
      </w:r>
    </w:p>
    <w:p w:rsidR="009359F5" w:rsidRPr="009963E4" w:rsidRDefault="006E736E" w:rsidP="009359F5">
      <w:pPr>
        <w:pStyle w:val="PlainText1"/>
        <w:rPr>
          <w:rFonts w:ascii="Verdana" w:hAnsi="Verdana"/>
          <w:color w:val="auto"/>
          <w:sz w:val="20"/>
        </w:rPr>
      </w:pPr>
      <w:r>
        <w:rPr>
          <w:rFonts w:ascii="Verdana" w:hAnsi="Verdana"/>
          <w:color w:val="auto"/>
          <w:sz w:val="20"/>
        </w:rPr>
        <w:t>DMD</w:t>
      </w:r>
      <w:r w:rsidR="009359F5" w:rsidRPr="009963E4">
        <w:rPr>
          <w:rFonts w:ascii="Verdana" w:hAnsi="Verdana"/>
          <w:color w:val="auto"/>
          <w:sz w:val="20"/>
        </w:rPr>
        <w:t xml:space="preserve">, University of </w:t>
      </w:r>
      <w:r>
        <w:rPr>
          <w:rFonts w:ascii="Verdana" w:hAnsi="Verdana"/>
          <w:color w:val="auto"/>
          <w:sz w:val="20"/>
        </w:rPr>
        <w:t>Florida College of Dentistry</w:t>
      </w:r>
    </w:p>
    <w:p w:rsidR="009359F5" w:rsidRDefault="009359F5" w:rsidP="009359F5">
      <w:pPr>
        <w:pStyle w:val="PlainText1"/>
        <w:rPr>
          <w:rFonts w:ascii="Verdana" w:hAnsi="Verdana"/>
          <w:color w:val="auto"/>
          <w:sz w:val="20"/>
        </w:rPr>
      </w:pPr>
      <w:r w:rsidRPr="009963E4">
        <w:rPr>
          <w:rFonts w:ascii="Verdana" w:hAnsi="Verdana"/>
          <w:color w:val="auto"/>
          <w:sz w:val="20"/>
        </w:rPr>
        <w:t xml:space="preserve">Certificate in Prosthodontics, </w:t>
      </w:r>
      <w:r w:rsidR="006E736E">
        <w:rPr>
          <w:rFonts w:ascii="Verdana" w:hAnsi="Verdana"/>
          <w:color w:val="auto"/>
          <w:sz w:val="20"/>
        </w:rPr>
        <w:t>NPDS</w:t>
      </w:r>
    </w:p>
    <w:p w:rsidR="006E736E" w:rsidRDefault="006E736E" w:rsidP="009359F5">
      <w:pPr>
        <w:pStyle w:val="PlainText1"/>
        <w:rPr>
          <w:rFonts w:ascii="Verdana" w:hAnsi="Verdana"/>
          <w:color w:val="auto"/>
          <w:sz w:val="20"/>
        </w:rPr>
      </w:pPr>
    </w:p>
    <w:p w:rsidR="006E736E" w:rsidRDefault="006E736E" w:rsidP="009359F5">
      <w:pPr>
        <w:pStyle w:val="PlainText1"/>
        <w:rPr>
          <w:rFonts w:ascii="Verdana" w:hAnsi="Verdana"/>
          <w:color w:val="auto"/>
          <w:sz w:val="20"/>
        </w:rPr>
      </w:pPr>
      <w:r>
        <w:rPr>
          <w:rFonts w:ascii="Verdana" w:hAnsi="Verdana"/>
          <w:color w:val="auto"/>
          <w:sz w:val="20"/>
        </w:rPr>
        <w:t>Lieutenant Commander James Lish, DC, USN; BS, MSc, DMD</w:t>
      </w:r>
    </w:p>
    <w:p w:rsidR="006E736E" w:rsidRDefault="006E736E" w:rsidP="009359F5">
      <w:pPr>
        <w:pStyle w:val="PlainText1"/>
        <w:rPr>
          <w:rFonts w:ascii="Verdana" w:hAnsi="Verdana"/>
          <w:color w:val="auto"/>
          <w:sz w:val="20"/>
        </w:rPr>
      </w:pPr>
      <w:r>
        <w:rPr>
          <w:rFonts w:ascii="Verdana" w:hAnsi="Verdana"/>
          <w:color w:val="auto"/>
          <w:sz w:val="20"/>
        </w:rPr>
        <w:t>Advanced Digital Dentistry Specialty Co-Leader</w:t>
      </w:r>
    </w:p>
    <w:p w:rsidR="006E736E" w:rsidRDefault="006E736E" w:rsidP="009359F5">
      <w:pPr>
        <w:pStyle w:val="PlainText1"/>
        <w:rPr>
          <w:rFonts w:ascii="Verdana" w:hAnsi="Verdana"/>
          <w:color w:val="auto"/>
          <w:sz w:val="20"/>
        </w:rPr>
      </w:pPr>
      <w:r>
        <w:rPr>
          <w:rFonts w:ascii="Verdana" w:hAnsi="Verdana"/>
          <w:color w:val="auto"/>
          <w:sz w:val="20"/>
        </w:rPr>
        <w:t xml:space="preserve">DMD, Herman </w:t>
      </w:r>
      <w:proofErr w:type="spellStart"/>
      <w:r>
        <w:rPr>
          <w:rFonts w:ascii="Verdana" w:hAnsi="Verdana"/>
          <w:color w:val="auto"/>
          <w:sz w:val="20"/>
        </w:rPr>
        <w:t>Ostrow</w:t>
      </w:r>
      <w:proofErr w:type="spellEnd"/>
      <w:r>
        <w:rPr>
          <w:rFonts w:ascii="Verdana" w:hAnsi="Verdana"/>
          <w:color w:val="auto"/>
          <w:sz w:val="20"/>
        </w:rPr>
        <w:t xml:space="preserve"> School of Dentistry of USC</w:t>
      </w:r>
    </w:p>
    <w:p w:rsidR="006E736E" w:rsidRDefault="006E736E" w:rsidP="009359F5">
      <w:pPr>
        <w:pStyle w:val="PlainText1"/>
        <w:rPr>
          <w:rFonts w:ascii="Verdana" w:hAnsi="Verdana"/>
          <w:color w:val="auto"/>
          <w:sz w:val="20"/>
        </w:rPr>
      </w:pPr>
      <w:r>
        <w:rPr>
          <w:rFonts w:ascii="Verdana" w:hAnsi="Verdana"/>
          <w:color w:val="auto"/>
          <w:sz w:val="20"/>
        </w:rPr>
        <w:t>Certificate in Prosthodontics, Naval Postgraduate Dental School</w:t>
      </w:r>
    </w:p>
    <w:p w:rsidR="006E736E" w:rsidRDefault="006E736E" w:rsidP="009359F5">
      <w:pPr>
        <w:pStyle w:val="PlainText1"/>
        <w:rPr>
          <w:rFonts w:ascii="Verdana" w:hAnsi="Verdana"/>
          <w:color w:val="auto"/>
          <w:sz w:val="20"/>
        </w:rPr>
      </w:pPr>
      <w:proofErr w:type="spellStart"/>
      <w:r>
        <w:rPr>
          <w:rFonts w:ascii="Verdana" w:hAnsi="Verdana"/>
          <w:color w:val="auto"/>
          <w:sz w:val="20"/>
        </w:rPr>
        <w:t>Diplomate</w:t>
      </w:r>
      <w:proofErr w:type="spellEnd"/>
      <w:r>
        <w:rPr>
          <w:rFonts w:ascii="Verdana" w:hAnsi="Verdana"/>
          <w:color w:val="auto"/>
          <w:sz w:val="20"/>
        </w:rPr>
        <w:t>, American Board of Prosthodontics</w:t>
      </w:r>
    </w:p>
    <w:p w:rsidR="006E736E" w:rsidRPr="009963E4" w:rsidRDefault="006E736E" w:rsidP="009359F5">
      <w:pPr>
        <w:pStyle w:val="PlainText1"/>
        <w:rPr>
          <w:rFonts w:ascii="Verdana" w:hAnsi="Verdana"/>
          <w:color w:val="auto"/>
          <w:sz w:val="20"/>
        </w:rPr>
      </w:pPr>
    </w:p>
    <w:p w:rsidR="009359F5" w:rsidRPr="009963E4" w:rsidRDefault="001224F2" w:rsidP="009359F5">
      <w:pPr>
        <w:pStyle w:val="PlainText1"/>
        <w:rPr>
          <w:rFonts w:ascii="Verdana" w:hAnsi="Verdana" w:cs="Arial"/>
          <w:color w:val="auto"/>
          <w:sz w:val="20"/>
        </w:rPr>
      </w:pPr>
      <w:r>
        <w:rPr>
          <w:rFonts w:ascii="Verdana" w:hAnsi="Verdana" w:cs="Arial"/>
          <w:color w:val="auto"/>
          <w:sz w:val="20"/>
        </w:rPr>
        <w:t>Captain</w:t>
      </w:r>
      <w:r w:rsidR="009359F5" w:rsidRPr="009963E4">
        <w:rPr>
          <w:rFonts w:ascii="Verdana" w:hAnsi="Verdana" w:cs="Arial"/>
          <w:color w:val="auto"/>
          <w:sz w:val="20"/>
        </w:rPr>
        <w:t xml:space="preserve"> </w:t>
      </w:r>
      <w:r w:rsidR="009359F5">
        <w:rPr>
          <w:rFonts w:ascii="Verdana" w:hAnsi="Verdana" w:cs="Arial"/>
          <w:color w:val="auto"/>
          <w:sz w:val="20"/>
        </w:rPr>
        <w:t>Christopher Hamlin, DC, USN; BS, M</w:t>
      </w:r>
      <w:r w:rsidR="009359F5" w:rsidRPr="009963E4">
        <w:rPr>
          <w:rFonts w:ascii="Verdana" w:hAnsi="Verdana" w:cs="Arial"/>
          <w:color w:val="auto"/>
          <w:sz w:val="20"/>
        </w:rPr>
        <w:t>Sc, D</w:t>
      </w:r>
      <w:r w:rsidR="009359F5">
        <w:rPr>
          <w:rFonts w:ascii="Verdana" w:hAnsi="Verdana" w:cs="Arial"/>
          <w:color w:val="auto"/>
          <w:sz w:val="20"/>
        </w:rPr>
        <w:t>MD</w:t>
      </w:r>
    </w:p>
    <w:p w:rsidR="009359F5" w:rsidRPr="009963E4" w:rsidRDefault="009359F5" w:rsidP="009359F5">
      <w:pPr>
        <w:pStyle w:val="PlainText1"/>
        <w:rPr>
          <w:rFonts w:ascii="Verdana" w:hAnsi="Verdana"/>
          <w:color w:val="auto"/>
          <w:sz w:val="20"/>
        </w:rPr>
      </w:pPr>
      <w:r>
        <w:rPr>
          <w:rFonts w:ascii="Verdana" w:hAnsi="Verdana"/>
          <w:color w:val="auto"/>
          <w:sz w:val="20"/>
        </w:rPr>
        <w:t xml:space="preserve">Prosthodontic </w:t>
      </w:r>
      <w:r w:rsidRPr="009963E4">
        <w:rPr>
          <w:rFonts w:ascii="Verdana" w:hAnsi="Verdana"/>
          <w:color w:val="auto"/>
          <w:sz w:val="20"/>
        </w:rPr>
        <w:t>Specialty Leader</w:t>
      </w:r>
    </w:p>
    <w:p w:rsidR="009359F5" w:rsidRPr="009963E4" w:rsidRDefault="009359F5" w:rsidP="009359F5">
      <w:pPr>
        <w:pStyle w:val="PlainText1"/>
        <w:rPr>
          <w:rFonts w:ascii="Verdana" w:hAnsi="Verdana"/>
          <w:color w:val="auto"/>
          <w:sz w:val="20"/>
        </w:rPr>
      </w:pPr>
      <w:r w:rsidRPr="009963E4">
        <w:rPr>
          <w:rFonts w:ascii="Verdana" w:hAnsi="Verdana"/>
          <w:color w:val="auto"/>
          <w:sz w:val="20"/>
        </w:rPr>
        <w:t xml:space="preserve">MSc, </w:t>
      </w:r>
      <w:r>
        <w:rPr>
          <w:rFonts w:ascii="Verdana" w:hAnsi="Verdana"/>
          <w:color w:val="auto"/>
          <w:sz w:val="20"/>
        </w:rPr>
        <w:t>George Washington University</w:t>
      </w:r>
    </w:p>
    <w:p w:rsidR="009359F5" w:rsidRPr="009963E4" w:rsidRDefault="009359F5" w:rsidP="009359F5">
      <w:pPr>
        <w:pStyle w:val="PlainText1"/>
        <w:rPr>
          <w:rFonts w:ascii="Verdana" w:hAnsi="Verdana"/>
          <w:color w:val="auto"/>
          <w:sz w:val="20"/>
        </w:rPr>
      </w:pPr>
      <w:r>
        <w:rPr>
          <w:rFonts w:ascii="Verdana" w:hAnsi="Verdana"/>
          <w:color w:val="auto"/>
          <w:sz w:val="20"/>
        </w:rPr>
        <w:t>DMD</w:t>
      </w:r>
      <w:r w:rsidRPr="009963E4">
        <w:rPr>
          <w:rFonts w:ascii="Verdana" w:hAnsi="Verdana"/>
          <w:color w:val="auto"/>
          <w:sz w:val="20"/>
        </w:rPr>
        <w:t xml:space="preserve">, </w:t>
      </w:r>
      <w:r>
        <w:rPr>
          <w:rFonts w:ascii="Verdana" w:hAnsi="Verdana"/>
          <w:color w:val="auto"/>
          <w:sz w:val="20"/>
        </w:rPr>
        <w:t>Boston University Goldman School of Dental Medicine</w:t>
      </w:r>
    </w:p>
    <w:p w:rsidR="009359F5" w:rsidRPr="009963E4" w:rsidRDefault="009359F5" w:rsidP="009359F5">
      <w:pPr>
        <w:pStyle w:val="PlainText1"/>
        <w:rPr>
          <w:rFonts w:ascii="Verdana" w:hAnsi="Verdana"/>
          <w:color w:val="auto"/>
          <w:sz w:val="20"/>
        </w:rPr>
      </w:pPr>
      <w:r w:rsidRPr="009963E4">
        <w:rPr>
          <w:rFonts w:ascii="Verdana" w:hAnsi="Verdana"/>
          <w:color w:val="auto"/>
          <w:sz w:val="20"/>
        </w:rPr>
        <w:t xml:space="preserve">Certificate in Prosthodontics, </w:t>
      </w:r>
      <w:r>
        <w:rPr>
          <w:rFonts w:ascii="Verdana" w:hAnsi="Verdana"/>
          <w:color w:val="auto"/>
          <w:sz w:val="20"/>
        </w:rPr>
        <w:t>Naval Postgraduate Dental School</w:t>
      </w:r>
    </w:p>
    <w:p w:rsidR="009359F5" w:rsidRDefault="009359F5" w:rsidP="009359F5">
      <w:pPr>
        <w:pStyle w:val="PlainText1"/>
        <w:rPr>
          <w:rFonts w:ascii="Verdana" w:hAnsi="Verdana"/>
          <w:color w:val="auto"/>
          <w:sz w:val="20"/>
        </w:rPr>
      </w:pPr>
      <w:proofErr w:type="spellStart"/>
      <w:r w:rsidRPr="009963E4">
        <w:rPr>
          <w:rFonts w:ascii="Verdana" w:hAnsi="Verdana"/>
          <w:color w:val="auto"/>
          <w:sz w:val="20"/>
        </w:rPr>
        <w:t>Diplomate</w:t>
      </w:r>
      <w:proofErr w:type="spellEnd"/>
      <w:r w:rsidRPr="009963E4">
        <w:rPr>
          <w:rFonts w:ascii="Verdana" w:hAnsi="Verdana"/>
          <w:color w:val="auto"/>
          <w:sz w:val="20"/>
        </w:rPr>
        <w:t>, American Board of Prosthodontics</w:t>
      </w:r>
    </w:p>
    <w:p w:rsidR="009359F5" w:rsidRDefault="009359F5" w:rsidP="009359F5">
      <w:pPr>
        <w:pStyle w:val="PlainText1"/>
        <w:rPr>
          <w:rFonts w:ascii="Verdana" w:hAnsi="Verdana"/>
          <w:color w:val="auto"/>
          <w:sz w:val="20"/>
        </w:rPr>
      </w:pPr>
    </w:p>
    <w:p w:rsidR="009359F5" w:rsidRPr="00893516" w:rsidRDefault="006E736E" w:rsidP="009359F5">
      <w:pPr>
        <w:pStyle w:val="PlainText1"/>
        <w:rPr>
          <w:rFonts w:ascii="Verdana" w:hAnsi="Verdana"/>
          <w:b/>
          <w:sz w:val="20"/>
        </w:rPr>
      </w:pPr>
      <w:r>
        <w:rPr>
          <w:rFonts w:ascii="Verdana" w:hAnsi="Verdana"/>
          <w:b/>
          <w:sz w:val="20"/>
        </w:rPr>
        <w:t>CDR Harper, LCDR Lish</w:t>
      </w:r>
      <w:r w:rsidR="009359F5" w:rsidRPr="00E11A4A">
        <w:rPr>
          <w:rFonts w:ascii="Verdana" w:hAnsi="Verdana"/>
          <w:b/>
          <w:sz w:val="20"/>
        </w:rPr>
        <w:t xml:space="preserve"> </w:t>
      </w:r>
      <w:r w:rsidR="009359F5">
        <w:rPr>
          <w:rFonts w:ascii="Verdana" w:hAnsi="Verdana"/>
          <w:b/>
          <w:sz w:val="20"/>
        </w:rPr>
        <w:t xml:space="preserve">and </w:t>
      </w:r>
      <w:r w:rsidR="001224F2">
        <w:rPr>
          <w:rFonts w:ascii="Verdana" w:hAnsi="Verdana"/>
          <w:b/>
          <w:sz w:val="20"/>
        </w:rPr>
        <w:t>CAPT</w:t>
      </w:r>
      <w:r w:rsidR="009359F5">
        <w:rPr>
          <w:rFonts w:ascii="Verdana" w:hAnsi="Verdana"/>
          <w:b/>
          <w:sz w:val="20"/>
        </w:rPr>
        <w:t xml:space="preserve"> Hamlin have</w:t>
      </w:r>
      <w:r w:rsidR="009359F5" w:rsidRPr="00E11A4A">
        <w:rPr>
          <w:rFonts w:ascii="Verdana" w:hAnsi="Verdana"/>
          <w:b/>
          <w:sz w:val="20"/>
        </w:rPr>
        <w:t xml:space="preserve"> no relevant financial relationships to disclose.</w:t>
      </w:r>
    </w:p>
    <w:p w:rsidR="009359F5" w:rsidRPr="009963E4" w:rsidRDefault="009359F5" w:rsidP="009359F5">
      <w:pPr>
        <w:spacing w:before="100" w:after="100" w:line="276" w:lineRule="auto"/>
        <w:rPr>
          <w:rFonts w:ascii="Verdana" w:hAnsi="Verdana"/>
          <w:sz w:val="18"/>
        </w:rPr>
      </w:pPr>
      <w:r w:rsidRPr="009963E4">
        <w:rPr>
          <w:rFonts w:ascii="Verdana Bold" w:hAnsi="Verdana Bold"/>
          <w:sz w:val="18"/>
        </w:rPr>
        <w:t>Enrollment Eligibility:</w:t>
      </w:r>
      <w:r w:rsidRPr="009963E4">
        <w:rPr>
          <w:rFonts w:ascii="Verdana" w:hAnsi="Verdana"/>
          <w:sz w:val="18"/>
        </w:rPr>
        <w:t xml:space="preserve"> Active Duty Military only</w:t>
      </w:r>
    </w:p>
    <w:p w:rsidR="009359F5" w:rsidRPr="009963E4" w:rsidRDefault="009359F5" w:rsidP="009359F5">
      <w:pPr>
        <w:widowControl w:val="0"/>
        <w:autoSpaceDE w:val="0"/>
        <w:autoSpaceDN w:val="0"/>
        <w:adjustRightInd w:val="0"/>
        <w:rPr>
          <w:rFonts w:ascii="Helvetica" w:hAnsi="Helvetica" w:cs="Helvetica"/>
        </w:rPr>
      </w:pPr>
      <w:r w:rsidRPr="009963E4">
        <w:rPr>
          <w:rFonts w:ascii="Verdana" w:hAnsi="Verdana" w:cs="Helvetica"/>
          <w:b/>
          <w:sz w:val="20"/>
        </w:rPr>
        <w:t>Course Description</w:t>
      </w:r>
      <w:r w:rsidRPr="009963E4">
        <w:rPr>
          <w:rFonts w:ascii="Verdana" w:hAnsi="Verdana" w:cs="Helvetica"/>
          <w:sz w:val="20"/>
        </w:rPr>
        <w:t xml:space="preserve">: The focus of this course is digital workflow for orthodontic, </w:t>
      </w:r>
      <w:proofErr w:type="spellStart"/>
      <w:r w:rsidRPr="009963E4">
        <w:rPr>
          <w:rFonts w:ascii="Verdana" w:hAnsi="Verdana" w:cs="Helvetica"/>
          <w:sz w:val="20"/>
        </w:rPr>
        <w:t>orthognathic</w:t>
      </w:r>
      <w:proofErr w:type="spellEnd"/>
      <w:r w:rsidRPr="009963E4">
        <w:rPr>
          <w:rFonts w:ascii="Verdana" w:hAnsi="Verdana" w:cs="Helvetica"/>
          <w:sz w:val="20"/>
        </w:rPr>
        <w:t>, and surgical implant treatments. The course will be divided into 3 fundamental areas: imaging, design, and manufacturing. Imaging topics will include Intraoral scanning and CBCT technology. Design topics will examine planning software, and the manufacturing component will detail 3D printing and milling options. The course has specific appeal to Orthodontists, Oral Maxillofacial Surgeons, and Periodontists, but all providers with an interest in understanding the components of digital workflow and their integration are welcome to attend</w:t>
      </w:r>
      <w:r w:rsidRPr="009963E4">
        <w:rPr>
          <w:rFonts w:ascii="Verdana" w:hAnsi="Verdana" w:cs="Helvetica"/>
        </w:rPr>
        <w:t>.</w:t>
      </w:r>
    </w:p>
    <w:p w:rsidR="009359F5" w:rsidRDefault="009359F5" w:rsidP="009359F5">
      <w:pPr>
        <w:rPr>
          <w:rFonts w:ascii="Verdana" w:hAnsi="Verdana"/>
          <w:sz w:val="16"/>
          <w:szCs w:val="20"/>
        </w:rPr>
      </w:pPr>
      <w:r w:rsidRPr="009963E4">
        <w:rPr>
          <w:rFonts w:ascii="Verdana" w:hAnsi="Verdana" w:cs="Helvetica"/>
          <w:b/>
          <w:sz w:val="20"/>
        </w:rPr>
        <w:t>Anticipated Learning Outcomes</w:t>
      </w:r>
      <w:r w:rsidRPr="009963E4">
        <w:rPr>
          <w:rFonts w:ascii="Verdana" w:hAnsi="Verdana" w:cs="Helvetica"/>
          <w:sz w:val="20"/>
        </w:rPr>
        <w:t xml:space="preserve"> </w:t>
      </w:r>
      <w:r w:rsidRPr="000C4263">
        <w:rPr>
          <w:rFonts w:ascii="Verdana" w:hAnsi="Verdana"/>
          <w:sz w:val="20"/>
          <w:szCs w:val="20"/>
        </w:rPr>
        <w:t>After completing this course, participants should be able to</w:t>
      </w:r>
      <w:r w:rsidRPr="009963E4">
        <w:rPr>
          <w:rFonts w:ascii="Verdana" w:hAnsi="Verdana"/>
          <w:sz w:val="16"/>
          <w:szCs w:val="20"/>
        </w:rPr>
        <w:t xml:space="preserve"> </w:t>
      </w:r>
    </w:p>
    <w:p w:rsidR="009359F5" w:rsidRPr="009963E4" w:rsidRDefault="009359F5" w:rsidP="009359F5">
      <w:pPr>
        <w:rPr>
          <w:rFonts w:ascii="Verdana" w:hAnsi="Verdana"/>
          <w:sz w:val="16"/>
          <w:szCs w:val="20"/>
        </w:rPr>
      </w:pPr>
    </w:p>
    <w:p w:rsidR="009359F5" w:rsidRPr="009963E4" w:rsidRDefault="009359F5" w:rsidP="009359F5">
      <w:pPr>
        <w:pStyle w:val="ListParagraph"/>
        <w:numPr>
          <w:ilvl w:val="1"/>
          <w:numId w:val="9"/>
        </w:numPr>
        <w:ind w:left="279" w:hanging="270"/>
        <w:rPr>
          <w:rFonts w:ascii="Verdana" w:hAnsi="Verdana" w:cs="Helvetica"/>
          <w:sz w:val="20"/>
        </w:rPr>
      </w:pPr>
      <w:r w:rsidRPr="009963E4">
        <w:rPr>
          <w:rFonts w:ascii="Verdana" w:hAnsi="Verdana" w:cs="Helvetica"/>
          <w:sz w:val="20"/>
        </w:rPr>
        <w:t xml:space="preserve">appreciate benefits and limitations of digital workflow in orthodontic and </w:t>
      </w:r>
      <w:proofErr w:type="spellStart"/>
      <w:r w:rsidRPr="009963E4">
        <w:rPr>
          <w:rFonts w:ascii="Verdana" w:hAnsi="Verdana" w:cs="Helvetica"/>
          <w:sz w:val="20"/>
        </w:rPr>
        <w:t>orthognathic</w:t>
      </w:r>
      <w:proofErr w:type="spellEnd"/>
      <w:r w:rsidRPr="009963E4">
        <w:rPr>
          <w:rFonts w:ascii="Verdana" w:hAnsi="Verdana" w:cs="Helvetica"/>
          <w:sz w:val="20"/>
        </w:rPr>
        <w:t xml:space="preserve"> treatments</w:t>
      </w:r>
    </w:p>
    <w:p w:rsidR="009359F5" w:rsidRPr="009963E4" w:rsidRDefault="009359F5" w:rsidP="009359F5">
      <w:pPr>
        <w:pStyle w:val="ListParagraph"/>
        <w:numPr>
          <w:ilvl w:val="1"/>
          <w:numId w:val="9"/>
        </w:numPr>
        <w:ind w:left="279" w:hanging="270"/>
        <w:rPr>
          <w:rFonts w:ascii="Verdana" w:hAnsi="Verdana" w:cs="Helvetica"/>
          <w:sz w:val="20"/>
        </w:rPr>
      </w:pPr>
      <w:r w:rsidRPr="009963E4">
        <w:rPr>
          <w:rFonts w:ascii="Verdana" w:hAnsi="Verdana" w:cs="Helvetica"/>
          <w:sz w:val="20"/>
        </w:rPr>
        <w:t>recognize components of digital workflow, including imaging, analysis, design, and manufacturing</w:t>
      </w:r>
    </w:p>
    <w:p w:rsidR="009359F5" w:rsidRPr="009963E4" w:rsidRDefault="009359F5" w:rsidP="009359F5">
      <w:pPr>
        <w:pStyle w:val="ListParagraph"/>
        <w:numPr>
          <w:ilvl w:val="1"/>
          <w:numId w:val="9"/>
        </w:numPr>
        <w:ind w:left="279" w:hanging="270"/>
        <w:rPr>
          <w:rFonts w:ascii="Verdana" w:hAnsi="Verdana" w:cs="Helvetica"/>
          <w:sz w:val="20"/>
        </w:rPr>
      </w:pPr>
      <w:r w:rsidRPr="009963E4">
        <w:rPr>
          <w:rFonts w:ascii="Verdana" w:hAnsi="Verdana" w:cs="Helvetica"/>
          <w:sz w:val="20"/>
        </w:rPr>
        <w:t>understand system and user factors in achieving accurate full-arch intra-oral scans for patient treatment</w:t>
      </w:r>
    </w:p>
    <w:p w:rsidR="009359F5" w:rsidRPr="009963E4" w:rsidRDefault="009359F5" w:rsidP="009359F5">
      <w:pPr>
        <w:pStyle w:val="ListParagraph"/>
        <w:numPr>
          <w:ilvl w:val="1"/>
          <w:numId w:val="9"/>
        </w:numPr>
        <w:ind w:left="279" w:hanging="270"/>
        <w:rPr>
          <w:rFonts w:ascii="Verdana" w:hAnsi="Verdana" w:cs="Helvetica"/>
          <w:sz w:val="20"/>
        </w:rPr>
      </w:pPr>
      <w:r w:rsidRPr="009963E4">
        <w:rPr>
          <w:rFonts w:ascii="Verdana" w:hAnsi="Verdana" w:cs="Helvetica"/>
          <w:sz w:val="20"/>
        </w:rPr>
        <w:t xml:space="preserve">understand system and user factors in achieving accurate 3-dimensional radiographic images </w:t>
      </w:r>
    </w:p>
    <w:p w:rsidR="009359F5" w:rsidRPr="009963E4" w:rsidRDefault="009359F5" w:rsidP="009359F5">
      <w:pPr>
        <w:pStyle w:val="ListParagraph"/>
        <w:numPr>
          <w:ilvl w:val="1"/>
          <w:numId w:val="9"/>
        </w:numPr>
        <w:spacing w:before="100" w:after="100" w:line="276" w:lineRule="auto"/>
        <w:ind w:left="279" w:hanging="270"/>
        <w:rPr>
          <w:rFonts w:ascii="Verdana" w:hAnsi="Verdana"/>
          <w:sz w:val="14"/>
        </w:rPr>
      </w:pPr>
      <w:r w:rsidRPr="009963E4">
        <w:rPr>
          <w:rFonts w:ascii="Verdana" w:hAnsi="Verdana" w:cs="Helvetica"/>
          <w:sz w:val="20"/>
        </w:rPr>
        <w:t>observe patient treatment accomplished with integrated and efficient digital workflow in orthodontic and surgical applications</w:t>
      </w:r>
    </w:p>
    <w:p w:rsidR="009359F5" w:rsidRDefault="009359F5" w:rsidP="009359F5">
      <w:pPr>
        <w:rPr>
          <w:rFonts w:ascii="Verdana" w:hAnsi="Verdana"/>
          <w:sz w:val="20"/>
        </w:rPr>
      </w:pPr>
      <w:r w:rsidRPr="009963E4">
        <w:rPr>
          <w:rFonts w:ascii="Verdana" w:hAnsi="Verdana"/>
          <w:b/>
          <w:sz w:val="20"/>
        </w:rPr>
        <w:t>Continuing Education Credit:</w:t>
      </w:r>
      <w:r w:rsidRPr="009963E4">
        <w:rPr>
          <w:rFonts w:ascii="Verdana" w:hAnsi="Verdana"/>
          <w:sz w:val="20"/>
        </w:rPr>
        <w:t xml:space="preserve"> Approximate hours 26, AGD Subject Code 615</w:t>
      </w:r>
    </w:p>
    <w:p w:rsidR="003732CB" w:rsidRPr="003732CB" w:rsidRDefault="006A396D" w:rsidP="009359F5">
      <w:pPr>
        <w:rPr>
          <w:b/>
        </w:rPr>
      </w:pPr>
      <w:hyperlink w:anchor="_top" w:history="1">
        <w:r w:rsidR="003732CB" w:rsidRPr="003732CB">
          <w:rPr>
            <w:rStyle w:val="Hyperlink"/>
            <w:rFonts w:ascii="Verdana" w:hAnsi="Verdana"/>
            <w:b/>
            <w:sz w:val="20"/>
          </w:rPr>
          <w:t>Top</w:t>
        </w:r>
      </w:hyperlink>
    </w:p>
    <w:p w:rsidR="009359F5" w:rsidRDefault="009359F5">
      <w:pPr>
        <w:spacing w:after="160" w:line="259" w:lineRule="auto"/>
      </w:pPr>
      <w:r>
        <w:br w:type="page"/>
      </w:r>
    </w:p>
    <w:p w:rsidR="009359F5" w:rsidRDefault="009359F5" w:rsidP="009359F5">
      <w:pPr>
        <w:pStyle w:val="Heading1"/>
        <w:spacing w:after="240"/>
      </w:pPr>
      <w:r>
        <w:lastRenderedPageBreak/>
        <w:t>PROSTHODONTICS</w:t>
      </w:r>
    </w:p>
    <w:p w:rsidR="0092269D" w:rsidRDefault="009359F5" w:rsidP="006A396D">
      <w:pPr>
        <w:spacing w:before="240"/>
        <w:rPr>
          <w:rFonts w:ascii="Verdana" w:hAnsi="Verdana"/>
          <w:b/>
          <w:sz w:val="20"/>
          <w:szCs w:val="20"/>
        </w:rPr>
      </w:pPr>
      <w:r>
        <w:rPr>
          <w:rFonts w:ascii="Verdana" w:hAnsi="Verdana"/>
          <w:b/>
          <w:sz w:val="20"/>
          <w:szCs w:val="20"/>
        </w:rPr>
        <w:t>Course Dates: 14-1</w:t>
      </w:r>
      <w:r w:rsidR="00FB4F38">
        <w:rPr>
          <w:rFonts w:ascii="Verdana" w:hAnsi="Verdana"/>
          <w:b/>
          <w:sz w:val="20"/>
          <w:szCs w:val="20"/>
        </w:rPr>
        <w:t>7</w:t>
      </w:r>
      <w:r>
        <w:rPr>
          <w:rFonts w:ascii="Verdana" w:hAnsi="Verdana"/>
          <w:b/>
          <w:sz w:val="20"/>
          <w:szCs w:val="20"/>
        </w:rPr>
        <w:t xml:space="preserve"> March 2022</w:t>
      </w:r>
      <w:r w:rsidR="006A396D">
        <w:rPr>
          <w:rFonts w:ascii="Verdana" w:hAnsi="Verdana"/>
          <w:b/>
          <w:sz w:val="20"/>
          <w:szCs w:val="20"/>
        </w:rPr>
        <w:t xml:space="preserve"> (Mon thru Thu)</w:t>
      </w:r>
    </w:p>
    <w:p w:rsidR="0092269D" w:rsidRDefault="009359F5" w:rsidP="009359F5">
      <w:pPr>
        <w:rPr>
          <w:rFonts w:ascii="Verdana" w:hAnsi="Verdana"/>
          <w:sz w:val="20"/>
          <w:szCs w:val="20"/>
        </w:rPr>
      </w:pPr>
      <w:r>
        <w:rPr>
          <w:rFonts w:ascii="Verdana" w:hAnsi="Verdana"/>
          <w:b/>
          <w:sz w:val="20"/>
          <w:szCs w:val="20"/>
        </w:rPr>
        <w:t xml:space="preserve">Enrollment Quota: </w:t>
      </w:r>
      <w:r>
        <w:rPr>
          <w:rFonts w:ascii="Verdana" w:hAnsi="Verdana"/>
          <w:sz w:val="20"/>
          <w:szCs w:val="20"/>
        </w:rPr>
        <w:t>42</w:t>
      </w:r>
    </w:p>
    <w:p w:rsidR="0092269D" w:rsidRDefault="009359F5" w:rsidP="009359F5">
      <w:pPr>
        <w:rPr>
          <w:rFonts w:ascii="Verdana" w:hAnsi="Verdana"/>
          <w:b/>
          <w:sz w:val="20"/>
          <w:szCs w:val="20"/>
        </w:rPr>
      </w:pPr>
      <w:r>
        <w:rPr>
          <w:rFonts w:ascii="Verdana" w:hAnsi="Verdana"/>
          <w:b/>
          <w:sz w:val="20"/>
          <w:szCs w:val="20"/>
        </w:rPr>
        <w:t>Course Director:</w:t>
      </w:r>
    </w:p>
    <w:p w:rsidR="0092269D" w:rsidRDefault="00FB4F38" w:rsidP="009359F5">
      <w:pPr>
        <w:rPr>
          <w:rFonts w:ascii="Verdana" w:hAnsi="Verdana"/>
          <w:sz w:val="20"/>
          <w:szCs w:val="20"/>
        </w:rPr>
      </w:pPr>
      <w:r>
        <w:rPr>
          <w:rFonts w:ascii="Verdana" w:hAnsi="Verdana"/>
          <w:sz w:val="20"/>
          <w:szCs w:val="20"/>
        </w:rPr>
        <w:t>LCDR Stacy Yu, DC,</w:t>
      </w:r>
      <w:r w:rsidR="009359F5">
        <w:rPr>
          <w:rFonts w:ascii="Verdana" w:hAnsi="Verdana"/>
          <w:sz w:val="20"/>
          <w:szCs w:val="20"/>
        </w:rPr>
        <w:t xml:space="preserve"> USN; DDS</w:t>
      </w:r>
    </w:p>
    <w:p w:rsidR="009359F5" w:rsidRDefault="009359F5" w:rsidP="009359F5">
      <w:pPr>
        <w:rPr>
          <w:rFonts w:ascii="Verdana" w:hAnsi="Verdana"/>
          <w:sz w:val="20"/>
          <w:szCs w:val="20"/>
        </w:rPr>
      </w:pPr>
      <w:r>
        <w:rPr>
          <w:rFonts w:ascii="Verdana" w:hAnsi="Verdana"/>
          <w:sz w:val="20"/>
          <w:szCs w:val="20"/>
        </w:rPr>
        <w:t xml:space="preserve">Prosthodontics </w:t>
      </w:r>
      <w:r w:rsidR="00FB4F38">
        <w:rPr>
          <w:rFonts w:ascii="Verdana" w:hAnsi="Verdana"/>
          <w:sz w:val="20"/>
          <w:szCs w:val="20"/>
        </w:rPr>
        <w:t>Department</w:t>
      </w:r>
    </w:p>
    <w:p w:rsidR="009359F5" w:rsidRDefault="009359F5" w:rsidP="009359F5">
      <w:pPr>
        <w:rPr>
          <w:rFonts w:ascii="Verdana" w:hAnsi="Verdana" w:cs="Arial"/>
          <w:sz w:val="20"/>
          <w:szCs w:val="20"/>
        </w:rPr>
      </w:pPr>
      <w:proofErr w:type="spellStart"/>
      <w:r>
        <w:rPr>
          <w:rFonts w:ascii="Verdana" w:hAnsi="Verdana"/>
          <w:sz w:val="20"/>
          <w:szCs w:val="20"/>
        </w:rPr>
        <w:t>D</w:t>
      </w:r>
      <w:r>
        <w:rPr>
          <w:rFonts w:ascii="Verdana" w:hAnsi="Verdana" w:cs="Arial"/>
          <w:sz w:val="20"/>
          <w:szCs w:val="20"/>
        </w:rPr>
        <w:t>iplomate</w:t>
      </w:r>
      <w:proofErr w:type="spellEnd"/>
      <w:r>
        <w:rPr>
          <w:rFonts w:ascii="Verdana" w:hAnsi="Verdana" w:cs="Arial"/>
          <w:sz w:val="20"/>
          <w:szCs w:val="20"/>
        </w:rPr>
        <w:t xml:space="preserve">, American Board of Prosthodontics </w:t>
      </w:r>
    </w:p>
    <w:p w:rsidR="009359F5" w:rsidRDefault="009359F5" w:rsidP="009359F5">
      <w:pPr>
        <w:rPr>
          <w:rFonts w:ascii="Verdana" w:hAnsi="Verdana" w:cs="Arial"/>
          <w:sz w:val="20"/>
          <w:szCs w:val="20"/>
        </w:rPr>
      </w:pPr>
      <w:r>
        <w:rPr>
          <w:rFonts w:ascii="Verdana" w:hAnsi="Verdana"/>
          <w:b/>
          <w:sz w:val="20"/>
          <w:szCs w:val="20"/>
        </w:rPr>
        <w:t>LCDR Yu has no relevant financial relationships to disclose.</w:t>
      </w:r>
    </w:p>
    <w:p w:rsidR="009359F5" w:rsidRDefault="009359F5" w:rsidP="009359F5">
      <w:pPr>
        <w:spacing w:before="100" w:beforeAutospacing="1" w:after="100" w:afterAutospacing="1"/>
        <w:rPr>
          <w:rFonts w:ascii="Verdana" w:hAnsi="Verdana"/>
          <w:sz w:val="20"/>
          <w:szCs w:val="20"/>
        </w:rPr>
      </w:pPr>
      <w:r>
        <w:rPr>
          <w:rFonts w:ascii="Verdana" w:hAnsi="Verdana"/>
          <w:b/>
          <w:sz w:val="20"/>
          <w:szCs w:val="20"/>
        </w:rPr>
        <w:t xml:space="preserve">Eligibility: </w:t>
      </w:r>
      <w:r>
        <w:rPr>
          <w:rFonts w:ascii="Verdana" w:hAnsi="Verdana"/>
          <w:sz w:val="20"/>
          <w:szCs w:val="20"/>
        </w:rPr>
        <w:t>Military and Federal agency dentists. Non-federal agency dentists will only be accepted on a “space available” basis.</w:t>
      </w:r>
    </w:p>
    <w:p w:rsidR="009359F5" w:rsidRDefault="009359F5" w:rsidP="009359F5">
      <w:pPr>
        <w:spacing w:before="100" w:beforeAutospacing="1" w:after="100" w:afterAutospacing="1"/>
        <w:rPr>
          <w:rFonts w:ascii="Verdana" w:hAnsi="Verdana"/>
          <w:sz w:val="20"/>
          <w:szCs w:val="20"/>
        </w:rPr>
      </w:pPr>
      <w:r>
        <w:rPr>
          <w:rFonts w:ascii="Verdana" w:hAnsi="Verdana"/>
          <w:b/>
          <w:sz w:val="20"/>
          <w:szCs w:val="20"/>
        </w:rPr>
        <w:t xml:space="preserve">Course Fee: </w:t>
      </w:r>
      <w:r>
        <w:rPr>
          <w:rFonts w:ascii="Verdana" w:hAnsi="Verdana"/>
          <w:sz w:val="20"/>
          <w:szCs w:val="20"/>
        </w:rPr>
        <w:t>Non-federal agency dentists: $600.00. Retired federal agency dentists and spouses (of active duty or retired federal agency dentists): $300.00.  Make check or money order payable to the U.S. Treasury</w:t>
      </w:r>
      <w:r w:rsidR="00FB4F38">
        <w:rPr>
          <w:rFonts w:ascii="Verdana" w:hAnsi="Verdana"/>
          <w:sz w:val="20"/>
          <w:szCs w:val="20"/>
        </w:rPr>
        <w:t>.</w:t>
      </w:r>
      <w:r>
        <w:rPr>
          <w:rFonts w:ascii="Verdana" w:hAnsi="Verdana"/>
          <w:sz w:val="20"/>
          <w:szCs w:val="20"/>
        </w:rPr>
        <w:t xml:space="preserve"> </w:t>
      </w:r>
      <w:r w:rsidR="00FB4F38">
        <w:rPr>
          <w:rFonts w:ascii="Verdana" w:hAnsi="Verdana"/>
          <w:sz w:val="20"/>
          <w:szCs w:val="20"/>
        </w:rPr>
        <w:t xml:space="preserve"> </w:t>
      </w:r>
      <w:r>
        <w:rPr>
          <w:rFonts w:ascii="Verdana" w:hAnsi="Verdana"/>
          <w:sz w:val="20"/>
          <w:szCs w:val="20"/>
        </w:rPr>
        <w:t>The course fee will be collected during check-in procedures on the first day of the course. Fees are not refundable.</w:t>
      </w:r>
    </w:p>
    <w:p w:rsidR="009359F5" w:rsidRDefault="009359F5" w:rsidP="009359F5">
      <w:pPr>
        <w:spacing w:before="100" w:beforeAutospacing="1" w:after="100" w:afterAutospacing="1"/>
        <w:jc w:val="both"/>
        <w:rPr>
          <w:rFonts w:ascii="Verdana" w:hAnsi="Verdana"/>
          <w:sz w:val="20"/>
          <w:szCs w:val="20"/>
        </w:rPr>
      </w:pPr>
      <w:r>
        <w:rPr>
          <w:rFonts w:ascii="Verdana" w:hAnsi="Verdana"/>
          <w:b/>
          <w:sz w:val="20"/>
          <w:szCs w:val="20"/>
        </w:rPr>
        <w:t xml:space="preserve">Course </w:t>
      </w:r>
      <w:r>
        <w:rPr>
          <w:rFonts w:ascii="Verdana" w:hAnsi="Verdana"/>
          <w:b/>
          <w:bCs/>
          <w:sz w:val="20"/>
        </w:rPr>
        <w:t>Description</w:t>
      </w:r>
      <w:r>
        <w:rPr>
          <w:rFonts w:ascii="Verdana" w:hAnsi="Verdana"/>
          <w:b/>
          <w:sz w:val="20"/>
          <w:szCs w:val="20"/>
        </w:rPr>
        <w:t xml:space="preserve">: </w:t>
      </w:r>
      <w:r>
        <w:rPr>
          <w:rFonts w:ascii="Verdana" w:hAnsi="Verdana"/>
          <w:sz w:val="20"/>
          <w:szCs w:val="20"/>
        </w:rPr>
        <w:t xml:space="preserve">A </w:t>
      </w:r>
      <w:r w:rsidR="00FB4F38">
        <w:rPr>
          <w:rFonts w:ascii="Verdana" w:hAnsi="Verdana"/>
          <w:sz w:val="20"/>
          <w:szCs w:val="20"/>
        </w:rPr>
        <w:t>4</w:t>
      </w:r>
      <w:r>
        <w:rPr>
          <w:rFonts w:ascii="Verdana" w:hAnsi="Verdana"/>
          <w:sz w:val="20"/>
          <w:szCs w:val="20"/>
        </w:rPr>
        <w:t>-day course in prosthodontics designed for the general practitioner who has had limited or no additional training in prosthodontics.   The course will cover basic diagnostic and treatment planning concepts and immerse the participant in prosthodontic fundamentals. Presentations will cover a wide variety of topics pertinent to fixed, removable and implant prosthodontics. Current treatment modalities and materials will also be presented.</w:t>
      </w:r>
    </w:p>
    <w:p w:rsidR="009359F5" w:rsidRDefault="009359F5" w:rsidP="009359F5">
      <w:pPr>
        <w:spacing w:before="100" w:beforeAutospacing="1" w:after="100" w:afterAutospacing="1"/>
        <w:rPr>
          <w:rFonts w:ascii="Verdana" w:hAnsi="Verdana"/>
          <w:sz w:val="20"/>
          <w:szCs w:val="20"/>
        </w:rPr>
      </w:pPr>
      <w:r>
        <w:rPr>
          <w:rFonts w:ascii="Verdana" w:hAnsi="Verdana"/>
          <w:b/>
          <w:sz w:val="20"/>
          <w:szCs w:val="20"/>
        </w:rPr>
        <w:t xml:space="preserve">Anticipated Learning Outcomes: </w:t>
      </w:r>
      <w:r>
        <w:rPr>
          <w:rFonts w:ascii="Verdana" w:hAnsi="Verdana"/>
          <w:sz w:val="20"/>
          <w:szCs w:val="20"/>
        </w:rPr>
        <w:t>After completing this course, participants should be able to</w:t>
      </w:r>
    </w:p>
    <w:p w:rsidR="009359F5" w:rsidRDefault="009359F5" w:rsidP="009359F5">
      <w:pPr>
        <w:numPr>
          <w:ilvl w:val="0"/>
          <w:numId w:val="10"/>
        </w:numPr>
        <w:spacing w:before="100" w:beforeAutospacing="1" w:after="100" w:afterAutospacing="1"/>
        <w:ind w:left="300" w:hanging="210"/>
        <w:rPr>
          <w:rFonts w:ascii="Verdana" w:hAnsi="Verdana"/>
          <w:sz w:val="20"/>
          <w:szCs w:val="20"/>
        </w:rPr>
      </w:pPr>
      <w:r>
        <w:rPr>
          <w:rFonts w:ascii="Verdana" w:hAnsi="Verdana"/>
          <w:sz w:val="20"/>
          <w:szCs w:val="20"/>
        </w:rPr>
        <w:t>diagnose and treatment plan for a variety of prosthodontic patients</w:t>
      </w:r>
    </w:p>
    <w:p w:rsidR="009359F5" w:rsidRDefault="009359F5" w:rsidP="009359F5">
      <w:pPr>
        <w:numPr>
          <w:ilvl w:val="0"/>
          <w:numId w:val="10"/>
        </w:numPr>
        <w:spacing w:before="100" w:beforeAutospacing="1" w:after="100" w:afterAutospacing="1"/>
        <w:ind w:left="300" w:hanging="210"/>
        <w:rPr>
          <w:rFonts w:ascii="Verdana" w:hAnsi="Verdana"/>
          <w:sz w:val="20"/>
          <w:szCs w:val="20"/>
        </w:rPr>
      </w:pPr>
      <w:r>
        <w:rPr>
          <w:rFonts w:ascii="Verdana" w:hAnsi="Verdana"/>
          <w:sz w:val="20"/>
          <w:szCs w:val="20"/>
        </w:rPr>
        <w:t>integrate and manage both fixed and removable prosthodontic treatment in prosthodontic presentations</w:t>
      </w:r>
    </w:p>
    <w:p w:rsidR="009359F5" w:rsidRDefault="009359F5" w:rsidP="009359F5">
      <w:pPr>
        <w:numPr>
          <w:ilvl w:val="0"/>
          <w:numId w:val="10"/>
        </w:numPr>
        <w:spacing w:before="100" w:beforeAutospacing="1" w:after="100" w:afterAutospacing="1"/>
        <w:ind w:left="300" w:hanging="210"/>
        <w:rPr>
          <w:rFonts w:ascii="Verdana" w:hAnsi="Verdana"/>
          <w:sz w:val="20"/>
          <w:szCs w:val="20"/>
        </w:rPr>
      </w:pPr>
      <w:r>
        <w:rPr>
          <w:rFonts w:ascii="Verdana" w:hAnsi="Verdana"/>
          <w:sz w:val="20"/>
          <w:szCs w:val="20"/>
        </w:rPr>
        <w:t>demonstrate a basic knowledge in treating Prosthodontic Diagnostic Index Class 1 and 2 patients in dentate, partially dentate, and completely edentulous situations</w:t>
      </w:r>
    </w:p>
    <w:p w:rsidR="009359F5" w:rsidRDefault="009359F5" w:rsidP="009359F5">
      <w:pPr>
        <w:numPr>
          <w:ilvl w:val="0"/>
          <w:numId w:val="10"/>
        </w:numPr>
        <w:spacing w:before="100" w:beforeAutospacing="1" w:after="100" w:afterAutospacing="1"/>
        <w:ind w:left="300" w:hanging="210"/>
        <w:rPr>
          <w:rFonts w:ascii="Verdana" w:hAnsi="Verdana"/>
          <w:sz w:val="20"/>
          <w:szCs w:val="20"/>
        </w:rPr>
      </w:pPr>
      <w:r>
        <w:rPr>
          <w:rFonts w:ascii="Verdana" w:hAnsi="Verdana"/>
          <w:sz w:val="20"/>
          <w:szCs w:val="20"/>
        </w:rPr>
        <w:t>discuss the basic concepts concerning implant restorative therapy and maintenance procedures</w:t>
      </w:r>
    </w:p>
    <w:p w:rsidR="009359F5" w:rsidRDefault="009359F5" w:rsidP="009359F5">
      <w:pPr>
        <w:rPr>
          <w:rFonts w:ascii="Verdana" w:hAnsi="Verdana"/>
          <w:sz w:val="20"/>
          <w:szCs w:val="20"/>
        </w:rPr>
      </w:pPr>
      <w:r>
        <w:rPr>
          <w:rFonts w:ascii="Verdana" w:hAnsi="Verdana"/>
          <w:b/>
          <w:sz w:val="20"/>
          <w:szCs w:val="20"/>
        </w:rPr>
        <w:t xml:space="preserve">Continuing Education Credit: </w:t>
      </w:r>
      <w:r>
        <w:rPr>
          <w:rFonts w:ascii="Verdana" w:hAnsi="Verdana"/>
          <w:sz w:val="20"/>
          <w:szCs w:val="20"/>
        </w:rPr>
        <w:t xml:space="preserve">Approximate </w:t>
      </w:r>
      <w:proofErr w:type="spellStart"/>
      <w:r>
        <w:rPr>
          <w:rFonts w:ascii="Verdana" w:hAnsi="Verdana"/>
          <w:sz w:val="20"/>
          <w:szCs w:val="20"/>
        </w:rPr>
        <w:t>hrs</w:t>
      </w:r>
      <w:proofErr w:type="spellEnd"/>
      <w:r>
        <w:rPr>
          <w:rFonts w:ascii="Verdana" w:hAnsi="Verdana"/>
          <w:sz w:val="20"/>
          <w:szCs w:val="20"/>
        </w:rPr>
        <w:t xml:space="preserve"> </w:t>
      </w:r>
      <w:r w:rsidR="00FB4F38">
        <w:rPr>
          <w:rFonts w:ascii="Verdana" w:hAnsi="Verdana"/>
          <w:sz w:val="20"/>
          <w:szCs w:val="20"/>
        </w:rPr>
        <w:t>24</w:t>
      </w:r>
      <w:r>
        <w:rPr>
          <w:rFonts w:ascii="Verdana" w:hAnsi="Verdana"/>
          <w:sz w:val="20"/>
          <w:szCs w:val="20"/>
        </w:rPr>
        <w:t>, AGD Subj Codes 610; 670</w:t>
      </w:r>
      <w:proofErr w:type="gramStart"/>
      <w:r>
        <w:rPr>
          <w:rFonts w:ascii="Verdana" w:hAnsi="Verdana"/>
          <w:sz w:val="20"/>
          <w:szCs w:val="20"/>
        </w:rPr>
        <w:t>;780</w:t>
      </w:r>
      <w:proofErr w:type="gramEnd"/>
      <w:r>
        <w:rPr>
          <w:rFonts w:ascii="Verdana" w:hAnsi="Verdana"/>
          <w:sz w:val="20"/>
          <w:szCs w:val="20"/>
        </w:rPr>
        <w:t>;690;070;010</w:t>
      </w:r>
    </w:p>
    <w:p w:rsidR="003732CB" w:rsidRPr="003732CB" w:rsidRDefault="006A396D" w:rsidP="009359F5">
      <w:pPr>
        <w:rPr>
          <w:b/>
        </w:rPr>
      </w:pPr>
      <w:hyperlink w:anchor="_top" w:history="1">
        <w:r w:rsidR="003732CB" w:rsidRPr="003732CB">
          <w:rPr>
            <w:rStyle w:val="Hyperlink"/>
            <w:rFonts w:ascii="Verdana" w:hAnsi="Verdana"/>
            <w:b/>
            <w:sz w:val="20"/>
            <w:szCs w:val="20"/>
          </w:rPr>
          <w:t>Top</w:t>
        </w:r>
      </w:hyperlink>
    </w:p>
    <w:p w:rsidR="009359F5" w:rsidRDefault="009359F5">
      <w:pPr>
        <w:spacing w:after="160" w:line="259" w:lineRule="auto"/>
      </w:pPr>
      <w:r>
        <w:br w:type="page"/>
      </w:r>
    </w:p>
    <w:p w:rsidR="009359F5" w:rsidRDefault="009359F5" w:rsidP="009359F5">
      <w:pPr>
        <w:pStyle w:val="Heading1"/>
        <w:rPr>
          <w:bCs/>
        </w:rPr>
      </w:pPr>
      <w:r>
        <w:lastRenderedPageBreak/>
        <w:t>PERIODONTICS AND SURGICAL IMPLANTOLOGY</w:t>
      </w:r>
    </w:p>
    <w:p w:rsidR="00252859" w:rsidRDefault="009359F5" w:rsidP="009359F5">
      <w:pPr>
        <w:spacing w:before="100" w:beforeAutospacing="1"/>
        <w:rPr>
          <w:rFonts w:ascii="Verdana" w:hAnsi="Verdana"/>
          <w:b/>
          <w:sz w:val="20"/>
          <w:szCs w:val="20"/>
        </w:rPr>
      </w:pPr>
      <w:r>
        <w:rPr>
          <w:rFonts w:ascii="Verdana" w:hAnsi="Verdana"/>
          <w:b/>
          <w:bCs/>
          <w:sz w:val="20"/>
        </w:rPr>
        <w:t>Course Dates:</w:t>
      </w:r>
      <w:r>
        <w:rPr>
          <w:rFonts w:ascii="Verdana" w:hAnsi="Verdana"/>
          <w:sz w:val="20"/>
          <w:szCs w:val="20"/>
        </w:rPr>
        <w:t xml:space="preserve"> </w:t>
      </w:r>
      <w:r>
        <w:rPr>
          <w:rFonts w:ascii="Verdana" w:hAnsi="Verdana"/>
          <w:b/>
          <w:sz w:val="20"/>
          <w:szCs w:val="20"/>
        </w:rPr>
        <w:t>28 March- 01 April 2022</w:t>
      </w:r>
    </w:p>
    <w:p w:rsidR="00252859" w:rsidRDefault="009359F5" w:rsidP="007E49A8">
      <w:pPr>
        <w:rPr>
          <w:rFonts w:ascii="Verdana" w:hAnsi="Verdana"/>
          <w:sz w:val="20"/>
          <w:szCs w:val="20"/>
        </w:rPr>
      </w:pPr>
      <w:r>
        <w:rPr>
          <w:rFonts w:ascii="Verdana" w:hAnsi="Verdana"/>
          <w:b/>
          <w:bCs/>
          <w:sz w:val="20"/>
        </w:rPr>
        <w:t>Enrollment Quota:</w:t>
      </w:r>
      <w:r>
        <w:rPr>
          <w:rFonts w:ascii="Verdana" w:hAnsi="Verdana"/>
          <w:sz w:val="20"/>
          <w:szCs w:val="20"/>
        </w:rPr>
        <w:t xml:space="preserve"> 40</w:t>
      </w:r>
    </w:p>
    <w:p w:rsidR="009359F5" w:rsidRDefault="009359F5" w:rsidP="007E49A8">
      <w:pPr>
        <w:rPr>
          <w:rFonts w:ascii="Verdana" w:hAnsi="Verdana"/>
          <w:sz w:val="20"/>
          <w:szCs w:val="20"/>
        </w:rPr>
      </w:pPr>
      <w:r>
        <w:rPr>
          <w:rFonts w:ascii="Verdana" w:hAnsi="Verdana"/>
          <w:b/>
          <w:bCs/>
          <w:sz w:val="20"/>
        </w:rPr>
        <w:t>Course Director</w:t>
      </w:r>
      <w:proofErr w:type="gramStart"/>
      <w:r>
        <w:rPr>
          <w:rFonts w:ascii="Verdana" w:hAnsi="Verdana"/>
          <w:b/>
          <w:bCs/>
          <w:sz w:val="20"/>
        </w:rPr>
        <w:t>:</w:t>
      </w:r>
      <w:proofErr w:type="gramEnd"/>
      <w:r>
        <w:rPr>
          <w:rFonts w:ascii="Verdana" w:hAnsi="Verdana"/>
          <w:bCs/>
          <w:sz w:val="20"/>
          <w:szCs w:val="20"/>
        </w:rPr>
        <w:br/>
      </w:r>
      <w:r>
        <w:rPr>
          <w:rFonts w:ascii="Verdana" w:hAnsi="Verdana"/>
          <w:sz w:val="20"/>
          <w:szCs w:val="20"/>
        </w:rPr>
        <w:t>Captain John Wilson, DC, USN; BS, DMD, MS</w:t>
      </w:r>
      <w:r>
        <w:rPr>
          <w:rFonts w:ascii="Verdana" w:hAnsi="Verdana"/>
          <w:sz w:val="20"/>
          <w:szCs w:val="20"/>
        </w:rPr>
        <w:br/>
        <w:t>Chairman, Periodontics Department</w:t>
      </w:r>
      <w:r>
        <w:rPr>
          <w:rFonts w:ascii="Verdana" w:hAnsi="Verdana"/>
          <w:sz w:val="20"/>
          <w:szCs w:val="20"/>
        </w:rPr>
        <w:br/>
      </w:r>
      <w:proofErr w:type="spellStart"/>
      <w:r>
        <w:rPr>
          <w:rFonts w:ascii="Verdana" w:hAnsi="Verdana"/>
          <w:sz w:val="20"/>
          <w:szCs w:val="20"/>
        </w:rPr>
        <w:t>Diplomate</w:t>
      </w:r>
      <w:proofErr w:type="spellEnd"/>
      <w:r>
        <w:rPr>
          <w:rFonts w:ascii="Verdana" w:hAnsi="Verdana"/>
          <w:sz w:val="20"/>
          <w:szCs w:val="20"/>
        </w:rPr>
        <w:t>, American Board of Periodontology</w:t>
      </w:r>
    </w:p>
    <w:p w:rsidR="009359F5" w:rsidRDefault="009359F5" w:rsidP="009359F5">
      <w:pPr>
        <w:rPr>
          <w:rFonts w:ascii="Verdana" w:hAnsi="Verdana" w:cs="Arial"/>
          <w:sz w:val="20"/>
          <w:szCs w:val="20"/>
        </w:rPr>
      </w:pPr>
      <w:r>
        <w:rPr>
          <w:rFonts w:ascii="Verdana" w:hAnsi="Verdana"/>
          <w:b/>
          <w:sz w:val="20"/>
          <w:szCs w:val="20"/>
        </w:rPr>
        <w:t>CAPT Wilson has no relevant financial relationships to disclose.</w:t>
      </w:r>
    </w:p>
    <w:p w:rsidR="009359F5" w:rsidRDefault="009359F5" w:rsidP="009359F5">
      <w:pPr>
        <w:spacing w:before="100" w:beforeAutospacing="1" w:after="100" w:afterAutospacing="1"/>
        <w:rPr>
          <w:rFonts w:ascii="Verdana" w:hAnsi="Verdana"/>
          <w:sz w:val="20"/>
          <w:szCs w:val="20"/>
        </w:rPr>
      </w:pPr>
      <w:r>
        <w:rPr>
          <w:rFonts w:ascii="Verdana" w:hAnsi="Verdana"/>
          <w:b/>
          <w:bCs/>
          <w:sz w:val="20"/>
        </w:rPr>
        <w:t>Enrollment Eligibility:</w:t>
      </w:r>
      <w:r>
        <w:rPr>
          <w:rFonts w:ascii="Verdana" w:hAnsi="Verdana"/>
          <w:sz w:val="20"/>
          <w:szCs w:val="20"/>
        </w:rPr>
        <w:t xml:space="preserve"> Military and Federal agency dentists. Non-federal agency dentists will only be accepted on a “space available” basis.</w:t>
      </w:r>
    </w:p>
    <w:p w:rsidR="009359F5" w:rsidRDefault="009359F5" w:rsidP="009359F5">
      <w:pPr>
        <w:spacing w:before="100" w:beforeAutospacing="1" w:after="100" w:afterAutospacing="1"/>
        <w:rPr>
          <w:rFonts w:ascii="Verdana" w:hAnsi="Verdana"/>
          <w:sz w:val="20"/>
          <w:szCs w:val="20"/>
        </w:rPr>
      </w:pPr>
      <w:r>
        <w:rPr>
          <w:rFonts w:ascii="Verdana" w:hAnsi="Verdana"/>
          <w:b/>
          <w:bCs/>
          <w:sz w:val="20"/>
        </w:rPr>
        <w:t>Course Fee:</w:t>
      </w:r>
      <w:r>
        <w:rPr>
          <w:rFonts w:ascii="Verdana" w:hAnsi="Verdana"/>
          <w:sz w:val="20"/>
          <w:szCs w:val="20"/>
        </w:rPr>
        <w:t xml:space="preserve"> Non-federal agency dentists: $600.00. Retired federal agency dentists and spouses (of active duty or retired federal agency dentists): $300.00.  Make check or money order payable to the U.S. Treasury. The course fee will be collected during check-in procedures on the first day of the course. Fees are not refundable.</w:t>
      </w:r>
    </w:p>
    <w:p w:rsidR="009359F5" w:rsidRDefault="009359F5" w:rsidP="009359F5">
      <w:pPr>
        <w:spacing w:before="100" w:beforeAutospacing="1" w:after="100" w:afterAutospacing="1"/>
        <w:rPr>
          <w:rFonts w:ascii="Verdana" w:hAnsi="Verdana"/>
          <w:sz w:val="20"/>
          <w:szCs w:val="20"/>
        </w:rPr>
      </w:pPr>
      <w:r>
        <w:rPr>
          <w:rFonts w:ascii="Verdana" w:hAnsi="Verdana"/>
          <w:b/>
          <w:bCs/>
          <w:sz w:val="20"/>
        </w:rPr>
        <w:t>Course Description:</w:t>
      </w:r>
      <w:r>
        <w:rPr>
          <w:rFonts w:ascii="Verdana" w:hAnsi="Verdana"/>
          <w:sz w:val="20"/>
          <w:szCs w:val="20"/>
        </w:rPr>
        <w:t xml:space="preserve"> This course will provide current, practical information that will enhance the practicing dentist’s diagnostic capability and familiarity with treatment options for management of the periodontal and implant patient. Evidenced based presentations on current topics in periodontics will be focused for general practitioners and specialists involved in the prevention and treatment of the acute and chronic periodontal and </w:t>
      </w:r>
      <w:proofErr w:type="spellStart"/>
      <w:r>
        <w:rPr>
          <w:rFonts w:ascii="Verdana" w:hAnsi="Verdana"/>
          <w:sz w:val="20"/>
          <w:szCs w:val="20"/>
        </w:rPr>
        <w:t>peri</w:t>
      </w:r>
      <w:proofErr w:type="spellEnd"/>
      <w:r>
        <w:rPr>
          <w:rFonts w:ascii="Verdana" w:hAnsi="Verdana"/>
          <w:sz w:val="20"/>
          <w:szCs w:val="20"/>
        </w:rPr>
        <w:t xml:space="preserve">-implant diseases. This course will cover such topics as diagnosis, prognosis, and treatment planning; </w:t>
      </w:r>
      <w:proofErr w:type="spellStart"/>
      <w:r>
        <w:rPr>
          <w:rFonts w:ascii="Verdana" w:hAnsi="Verdana"/>
          <w:sz w:val="20"/>
          <w:szCs w:val="20"/>
        </w:rPr>
        <w:t>osseointegrated</w:t>
      </w:r>
      <w:proofErr w:type="spellEnd"/>
      <w:r>
        <w:rPr>
          <w:rFonts w:ascii="Verdana" w:hAnsi="Verdana"/>
          <w:sz w:val="20"/>
          <w:szCs w:val="20"/>
        </w:rPr>
        <w:t xml:space="preserve"> dental implants; principles of periodontal surgery; management of osseous defects; soft tissue surgery; chemotherapeutics; the interrelationship of periodontics with restorative dentistry and endodontics. Hands-on laboratory exercises encompassing a variety of periodontal surgery procedures will be offered. Case scenarios will be presented in small group discussion format to facilitate problem focused treatment planning and integration of all lecture and laboratory experiences.</w:t>
      </w:r>
    </w:p>
    <w:p w:rsidR="009359F5" w:rsidRDefault="009359F5" w:rsidP="009359F5">
      <w:pPr>
        <w:spacing w:before="100" w:beforeAutospacing="1" w:after="100" w:afterAutospacing="1"/>
        <w:rPr>
          <w:rFonts w:ascii="Verdana" w:hAnsi="Verdana"/>
          <w:i/>
          <w:sz w:val="20"/>
          <w:szCs w:val="20"/>
        </w:rPr>
      </w:pPr>
      <w:r>
        <w:rPr>
          <w:rFonts w:ascii="Verdana" w:hAnsi="Verdana"/>
          <w:b/>
          <w:bCs/>
          <w:i/>
          <w:sz w:val="20"/>
        </w:rPr>
        <w:t>Anticipated Learning Outcomes:</w:t>
      </w:r>
      <w:r>
        <w:rPr>
          <w:rFonts w:ascii="Verdana" w:hAnsi="Verdana"/>
          <w:i/>
          <w:sz w:val="20"/>
          <w:szCs w:val="20"/>
        </w:rPr>
        <w:t xml:space="preserve"> After completing this course, participants should be able to</w:t>
      </w:r>
    </w:p>
    <w:p w:rsidR="009359F5" w:rsidRDefault="009359F5" w:rsidP="009359F5">
      <w:pPr>
        <w:numPr>
          <w:ilvl w:val="0"/>
          <w:numId w:val="11"/>
        </w:numPr>
        <w:spacing w:before="100" w:beforeAutospacing="1" w:after="100" w:afterAutospacing="1"/>
        <w:ind w:left="300" w:hanging="210"/>
        <w:rPr>
          <w:rFonts w:ascii="Verdana" w:hAnsi="Verdana"/>
          <w:sz w:val="20"/>
          <w:szCs w:val="20"/>
        </w:rPr>
      </w:pPr>
      <w:r>
        <w:rPr>
          <w:rFonts w:ascii="Verdana" w:hAnsi="Verdana"/>
          <w:sz w:val="20"/>
          <w:szCs w:val="20"/>
        </w:rPr>
        <w:t>describe and formulate the various components of a periodontal treatment plan</w:t>
      </w:r>
    </w:p>
    <w:p w:rsidR="009359F5" w:rsidRDefault="009359F5" w:rsidP="009359F5">
      <w:pPr>
        <w:numPr>
          <w:ilvl w:val="0"/>
          <w:numId w:val="11"/>
        </w:numPr>
        <w:spacing w:before="100" w:beforeAutospacing="1" w:after="100" w:afterAutospacing="1"/>
        <w:ind w:left="300" w:hanging="210"/>
        <w:rPr>
          <w:rFonts w:ascii="Verdana" w:hAnsi="Verdana"/>
          <w:sz w:val="20"/>
          <w:szCs w:val="20"/>
        </w:rPr>
      </w:pPr>
      <w:r>
        <w:rPr>
          <w:rFonts w:ascii="Verdana" w:hAnsi="Verdana"/>
          <w:sz w:val="20"/>
          <w:szCs w:val="20"/>
        </w:rPr>
        <w:t>discuss the principles of periodontal surgery</w:t>
      </w:r>
    </w:p>
    <w:p w:rsidR="009359F5" w:rsidRDefault="009359F5" w:rsidP="009359F5">
      <w:pPr>
        <w:numPr>
          <w:ilvl w:val="0"/>
          <w:numId w:val="11"/>
        </w:numPr>
        <w:spacing w:before="100" w:beforeAutospacing="1" w:after="100" w:afterAutospacing="1"/>
        <w:ind w:left="300" w:hanging="210"/>
        <w:rPr>
          <w:rFonts w:ascii="Verdana" w:hAnsi="Verdana"/>
          <w:sz w:val="20"/>
          <w:szCs w:val="20"/>
        </w:rPr>
      </w:pPr>
      <w:r>
        <w:rPr>
          <w:rFonts w:ascii="Verdana" w:hAnsi="Verdana"/>
          <w:sz w:val="20"/>
          <w:szCs w:val="20"/>
        </w:rPr>
        <w:t>describe the basic techniques and principles for replacing missing teeth with dental implants</w:t>
      </w:r>
    </w:p>
    <w:p w:rsidR="009359F5" w:rsidRDefault="009359F5" w:rsidP="009359F5">
      <w:pPr>
        <w:numPr>
          <w:ilvl w:val="0"/>
          <w:numId w:val="11"/>
        </w:numPr>
        <w:spacing w:before="100" w:beforeAutospacing="1" w:after="100" w:afterAutospacing="1"/>
        <w:ind w:left="300" w:hanging="210"/>
        <w:rPr>
          <w:rFonts w:ascii="Verdana" w:hAnsi="Verdana"/>
          <w:sz w:val="20"/>
          <w:szCs w:val="20"/>
        </w:rPr>
      </w:pPr>
      <w:r>
        <w:rPr>
          <w:rFonts w:ascii="Verdana" w:hAnsi="Verdana"/>
          <w:sz w:val="20"/>
          <w:szCs w:val="20"/>
        </w:rPr>
        <w:t>discuss the use of various periodontal therapeutic modalities to manage periodontal defects</w:t>
      </w:r>
    </w:p>
    <w:p w:rsidR="009359F5" w:rsidRDefault="009359F5" w:rsidP="009359F5">
      <w:pPr>
        <w:numPr>
          <w:ilvl w:val="0"/>
          <w:numId w:val="11"/>
        </w:numPr>
        <w:spacing w:before="100" w:beforeAutospacing="1" w:after="100" w:afterAutospacing="1"/>
        <w:ind w:left="300" w:hanging="210"/>
        <w:rPr>
          <w:rFonts w:ascii="Verdana" w:hAnsi="Verdana"/>
          <w:sz w:val="20"/>
          <w:szCs w:val="20"/>
        </w:rPr>
      </w:pPr>
      <w:r>
        <w:rPr>
          <w:rFonts w:ascii="Verdana" w:hAnsi="Verdana"/>
          <w:sz w:val="20"/>
          <w:szCs w:val="20"/>
        </w:rPr>
        <w:t>describe various periodontal surgical procedures used to manage soft tissue defects</w:t>
      </w:r>
    </w:p>
    <w:p w:rsidR="009359F5" w:rsidRDefault="009359F5" w:rsidP="009359F5">
      <w:pPr>
        <w:numPr>
          <w:ilvl w:val="0"/>
          <w:numId w:val="11"/>
        </w:numPr>
        <w:spacing w:before="100" w:beforeAutospacing="1" w:after="100" w:afterAutospacing="1"/>
        <w:ind w:left="300" w:hanging="210"/>
        <w:rPr>
          <w:rFonts w:ascii="Verdana" w:hAnsi="Verdana"/>
          <w:sz w:val="20"/>
          <w:szCs w:val="20"/>
        </w:rPr>
      </w:pPr>
      <w:r>
        <w:rPr>
          <w:rFonts w:ascii="Verdana" w:hAnsi="Verdana"/>
          <w:sz w:val="20"/>
          <w:szCs w:val="20"/>
        </w:rPr>
        <w:t>discuss the use of chemotherapeutics in periodontal therapy</w:t>
      </w:r>
    </w:p>
    <w:p w:rsidR="009359F5" w:rsidRDefault="009359F5" w:rsidP="009359F5">
      <w:pPr>
        <w:numPr>
          <w:ilvl w:val="0"/>
          <w:numId w:val="11"/>
        </w:numPr>
        <w:spacing w:before="100" w:beforeAutospacing="1" w:after="100" w:afterAutospacing="1"/>
        <w:ind w:left="300" w:hanging="210"/>
        <w:rPr>
          <w:rFonts w:ascii="Verdana" w:hAnsi="Verdana"/>
          <w:sz w:val="20"/>
          <w:szCs w:val="20"/>
        </w:rPr>
      </w:pPr>
      <w:r>
        <w:rPr>
          <w:rFonts w:ascii="Verdana" w:hAnsi="Verdana"/>
          <w:sz w:val="20"/>
          <w:szCs w:val="20"/>
        </w:rPr>
        <w:t>discuss how to evaluate periodontal therapy and determine appropriate maintenance protocols</w:t>
      </w:r>
    </w:p>
    <w:p w:rsidR="009359F5" w:rsidRDefault="009359F5" w:rsidP="009359F5">
      <w:pPr>
        <w:numPr>
          <w:ilvl w:val="0"/>
          <w:numId w:val="11"/>
        </w:numPr>
        <w:spacing w:before="100" w:beforeAutospacing="1" w:after="100" w:afterAutospacing="1"/>
        <w:ind w:left="300" w:hanging="210"/>
        <w:rPr>
          <w:rFonts w:ascii="Verdana" w:hAnsi="Verdana"/>
          <w:sz w:val="20"/>
          <w:szCs w:val="20"/>
        </w:rPr>
      </w:pPr>
      <w:r>
        <w:rPr>
          <w:rFonts w:ascii="Verdana" w:hAnsi="Verdana"/>
          <w:sz w:val="20"/>
          <w:szCs w:val="20"/>
        </w:rPr>
        <w:t>discuss diagnosis and treatment of acute periodontal conditions</w:t>
      </w:r>
    </w:p>
    <w:p w:rsidR="009359F5" w:rsidRDefault="009359F5" w:rsidP="009359F5">
      <w:pPr>
        <w:numPr>
          <w:ilvl w:val="0"/>
          <w:numId w:val="11"/>
        </w:numPr>
        <w:spacing w:before="100" w:beforeAutospacing="1" w:after="100" w:afterAutospacing="1"/>
        <w:ind w:left="300" w:hanging="210"/>
        <w:rPr>
          <w:rFonts w:ascii="Verdana" w:hAnsi="Verdana"/>
          <w:sz w:val="20"/>
          <w:szCs w:val="20"/>
        </w:rPr>
      </w:pPr>
      <w:r>
        <w:rPr>
          <w:rFonts w:ascii="Verdana" w:hAnsi="Verdana"/>
          <w:sz w:val="20"/>
          <w:szCs w:val="20"/>
        </w:rPr>
        <w:t>discuss treatment options for the “gummy smile”</w:t>
      </w:r>
    </w:p>
    <w:p w:rsidR="009359F5" w:rsidRDefault="009359F5" w:rsidP="009359F5">
      <w:pPr>
        <w:numPr>
          <w:ilvl w:val="0"/>
          <w:numId w:val="11"/>
        </w:numPr>
        <w:spacing w:before="100" w:beforeAutospacing="1" w:after="100" w:afterAutospacing="1"/>
        <w:ind w:left="300" w:hanging="210"/>
        <w:rPr>
          <w:rFonts w:ascii="Verdana" w:hAnsi="Verdana"/>
          <w:sz w:val="20"/>
          <w:szCs w:val="20"/>
        </w:rPr>
      </w:pPr>
      <w:r>
        <w:rPr>
          <w:rFonts w:ascii="Verdana" w:hAnsi="Verdana"/>
          <w:sz w:val="20"/>
          <w:szCs w:val="20"/>
        </w:rPr>
        <w:t>describe the use of lasers in periodontics</w:t>
      </w:r>
    </w:p>
    <w:p w:rsidR="009359F5" w:rsidRDefault="009359F5" w:rsidP="009359F5">
      <w:pPr>
        <w:numPr>
          <w:ilvl w:val="0"/>
          <w:numId w:val="11"/>
        </w:numPr>
        <w:spacing w:before="100" w:beforeAutospacing="1" w:after="100" w:afterAutospacing="1"/>
        <w:ind w:left="300" w:hanging="210"/>
        <w:rPr>
          <w:rFonts w:ascii="Verdana" w:hAnsi="Verdana"/>
          <w:sz w:val="20"/>
          <w:szCs w:val="20"/>
        </w:rPr>
      </w:pPr>
      <w:r>
        <w:rPr>
          <w:rFonts w:ascii="Verdana" w:hAnsi="Verdana"/>
          <w:sz w:val="20"/>
          <w:szCs w:val="20"/>
        </w:rPr>
        <w:t>explain the clinical importance of periodontal/restorative interrelationships</w:t>
      </w:r>
    </w:p>
    <w:p w:rsidR="009359F5" w:rsidRDefault="009359F5" w:rsidP="009359F5">
      <w:pPr>
        <w:numPr>
          <w:ilvl w:val="0"/>
          <w:numId w:val="11"/>
        </w:numPr>
        <w:spacing w:before="100" w:beforeAutospacing="1" w:after="100" w:afterAutospacing="1"/>
        <w:ind w:left="300" w:hanging="210"/>
      </w:pPr>
      <w:r>
        <w:rPr>
          <w:rFonts w:ascii="Verdana" w:hAnsi="Verdana"/>
          <w:sz w:val="20"/>
          <w:szCs w:val="20"/>
        </w:rPr>
        <w:t>identify current evidence for periodontal-systemic connections and risk factors for periodontal diseases</w:t>
      </w:r>
    </w:p>
    <w:p w:rsidR="009359F5" w:rsidRDefault="009359F5" w:rsidP="009359F5">
      <w:pPr>
        <w:numPr>
          <w:ilvl w:val="0"/>
          <w:numId w:val="11"/>
        </w:numPr>
        <w:spacing w:before="100" w:beforeAutospacing="1" w:after="100" w:afterAutospacing="1"/>
        <w:ind w:left="300" w:hanging="210"/>
      </w:pPr>
      <w:r>
        <w:rPr>
          <w:rFonts w:ascii="Verdana" w:hAnsi="Verdana"/>
          <w:sz w:val="20"/>
          <w:szCs w:val="20"/>
        </w:rPr>
        <w:t xml:space="preserve">discuss the prevention and management of </w:t>
      </w:r>
      <w:proofErr w:type="spellStart"/>
      <w:r>
        <w:rPr>
          <w:rFonts w:ascii="Verdana" w:hAnsi="Verdana"/>
          <w:sz w:val="20"/>
          <w:szCs w:val="20"/>
        </w:rPr>
        <w:t>peri</w:t>
      </w:r>
      <w:proofErr w:type="spellEnd"/>
      <w:r>
        <w:rPr>
          <w:rFonts w:ascii="Verdana" w:hAnsi="Verdana"/>
          <w:sz w:val="20"/>
          <w:szCs w:val="20"/>
        </w:rPr>
        <w:t>-implant diseases</w:t>
      </w:r>
    </w:p>
    <w:p w:rsidR="009359F5" w:rsidRDefault="009359F5" w:rsidP="009359F5">
      <w:pPr>
        <w:rPr>
          <w:rFonts w:ascii="Verdana" w:hAnsi="Verdana"/>
          <w:sz w:val="20"/>
          <w:szCs w:val="20"/>
        </w:rPr>
      </w:pPr>
      <w:r>
        <w:rPr>
          <w:rFonts w:ascii="Verdana" w:hAnsi="Verdana"/>
          <w:b/>
          <w:bCs/>
          <w:sz w:val="20"/>
        </w:rPr>
        <w:t>Continuing Education Credit:</w:t>
      </w:r>
      <w:r>
        <w:rPr>
          <w:rFonts w:ascii="Verdana" w:hAnsi="Verdana"/>
          <w:sz w:val="20"/>
          <w:szCs w:val="20"/>
        </w:rPr>
        <w:t xml:space="preserve"> Approximate hours 32, AGD Subject Code 490</w:t>
      </w:r>
    </w:p>
    <w:p w:rsidR="003732CB" w:rsidRPr="003732CB" w:rsidRDefault="006A396D" w:rsidP="009359F5">
      <w:pPr>
        <w:rPr>
          <w:rFonts w:ascii="Verdana" w:hAnsi="Verdana"/>
          <w:b/>
          <w:sz w:val="20"/>
          <w:szCs w:val="20"/>
        </w:rPr>
      </w:pPr>
      <w:hyperlink w:anchor="_top" w:history="1">
        <w:r w:rsidR="003732CB" w:rsidRPr="003732CB">
          <w:rPr>
            <w:rStyle w:val="Hyperlink"/>
            <w:rFonts w:ascii="Verdana" w:hAnsi="Verdana"/>
            <w:b/>
            <w:sz w:val="20"/>
            <w:szCs w:val="20"/>
          </w:rPr>
          <w:t>Top</w:t>
        </w:r>
      </w:hyperlink>
    </w:p>
    <w:p w:rsidR="009359F5" w:rsidRDefault="009359F5">
      <w:pPr>
        <w:spacing w:after="160" w:line="259" w:lineRule="auto"/>
        <w:rPr>
          <w:rFonts w:ascii="Verdana" w:hAnsi="Verdana"/>
          <w:sz w:val="20"/>
          <w:szCs w:val="20"/>
        </w:rPr>
      </w:pPr>
      <w:r>
        <w:rPr>
          <w:rFonts w:ascii="Verdana" w:hAnsi="Verdana"/>
          <w:sz w:val="20"/>
          <w:szCs w:val="20"/>
        </w:rPr>
        <w:br w:type="page"/>
      </w:r>
    </w:p>
    <w:p w:rsidR="009359F5" w:rsidRPr="00934D11" w:rsidRDefault="006A396D" w:rsidP="009359F5">
      <w:pPr>
        <w:pStyle w:val="Heading1"/>
        <w:spacing w:after="240"/>
        <w:rPr>
          <w:bCs/>
        </w:rPr>
      </w:pPr>
      <w:hyperlink w:anchor="OMED" w:history="1">
        <w:r w:rsidR="009359F5" w:rsidRPr="00934D11">
          <w:rPr>
            <w:rStyle w:val="Hyperlink"/>
          </w:rPr>
          <w:t>ORAL MEDICINE, ORAL RADIOLOGY, AND PHARMACOLOGY</w:t>
        </w:r>
      </w:hyperlink>
    </w:p>
    <w:p w:rsidR="005A21B0" w:rsidRDefault="009359F5" w:rsidP="009359F5">
      <w:pPr>
        <w:rPr>
          <w:rFonts w:ascii="Verdana" w:hAnsi="Verdana"/>
          <w:b/>
          <w:sz w:val="20"/>
          <w:szCs w:val="20"/>
        </w:rPr>
      </w:pPr>
      <w:r w:rsidRPr="009963E4">
        <w:rPr>
          <w:rFonts w:ascii="Verdana" w:hAnsi="Verdana"/>
          <w:b/>
          <w:bCs/>
          <w:sz w:val="20"/>
        </w:rPr>
        <w:t>Course Dates:</w:t>
      </w:r>
      <w:r w:rsidRPr="009963E4">
        <w:rPr>
          <w:rFonts w:ascii="Verdana" w:hAnsi="Verdana"/>
          <w:sz w:val="20"/>
          <w:szCs w:val="20"/>
        </w:rPr>
        <w:t xml:space="preserve"> </w:t>
      </w:r>
      <w:r>
        <w:rPr>
          <w:rFonts w:ascii="Verdana" w:hAnsi="Verdana"/>
          <w:b/>
          <w:sz w:val="20"/>
          <w:szCs w:val="20"/>
        </w:rPr>
        <w:t>04-08 April 2022</w:t>
      </w:r>
    </w:p>
    <w:p w:rsidR="00510C2D" w:rsidRDefault="009359F5" w:rsidP="009359F5">
      <w:pPr>
        <w:rPr>
          <w:rFonts w:ascii="Verdana" w:hAnsi="Verdana"/>
          <w:sz w:val="20"/>
          <w:szCs w:val="20"/>
        </w:rPr>
      </w:pPr>
      <w:r w:rsidRPr="009963E4">
        <w:rPr>
          <w:rFonts w:ascii="Verdana" w:hAnsi="Verdana"/>
          <w:b/>
          <w:bCs/>
          <w:sz w:val="20"/>
        </w:rPr>
        <w:t>Enrollment Quota:</w:t>
      </w:r>
      <w:r w:rsidRPr="009963E4">
        <w:rPr>
          <w:rFonts w:ascii="Verdana" w:hAnsi="Verdana"/>
          <w:sz w:val="20"/>
          <w:szCs w:val="20"/>
        </w:rPr>
        <w:t xml:space="preserve"> 50</w:t>
      </w:r>
    </w:p>
    <w:p w:rsidR="00510C2D" w:rsidRDefault="009359F5" w:rsidP="009359F5">
      <w:pPr>
        <w:rPr>
          <w:rFonts w:ascii="Verdana" w:hAnsi="Verdana"/>
          <w:b/>
          <w:bCs/>
          <w:sz w:val="20"/>
        </w:rPr>
      </w:pPr>
      <w:r w:rsidRPr="009963E4">
        <w:rPr>
          <w:rFonts w:ascii="Verdana" w:hAnsi="Verdana"/>
          <w:b/>
          <w:bCs/>
          <w:sz w:val="20"/>
        </w:rPr>
        <w:t>Course Director:</w:t>
      </w:r>
      <w:bookmarkStart w:id="2" w:name="OLE_LINK1"/>
      <w:bookmarkStart w:id="3" w:name="OLE_LINK2"/>
    </w:p>
    <w:p w:rsidR="00510C2D" w:rsidRDefault="009359F5" w:rsidP="009359F5">
      <w:pPr>
        <w:rPr>
          <w:rFonts w:ascii="Verdana" w:hAnsi="Verdana"/>
          <w:sz w:val="20"/>
          <w:szCs w:val="20"/>
        </w:rPr>
      </w:pPr>
      <w:r>
        <w:rPr>
          <w:rFonts w:ascii="Verdana" w:hAnsi="Verdana"/>
          <w:sz w:val="20"/>
          <w:szCs w:val="20"/>
        </w:rPr>
        <w:t>CDR Benjamin M. Gray, DC, USN; DMD, MS</w:t>
      </w:r>
    </w:p>
    <w:p w:rsidR="009359F5" w:rsidRDefault="009359F5" w:rsidP="009359F5">
      <w:pPr>
        <w:rPr>
          <w:rFonts w:ascii="Verdana" w:hAnsi="Verdana" w:cs="Arial"/>
          <w:sz w:val="20"/>
          <w:szCs w:val="20"/>
        </w:rPr>
      </w:pPr>
      <w:r w:rsidRPr="009963E4">
        <w:rPr>
          <w:rFonts w:ascii="Verdana" w:hAnsi="Verdana"/>
          <w:sz w:val="20"/>
          <w:szCs w:val="20"/>
        </w:rPr>
        <w:t>Oral and Maxillofacial Radiologist</w:t>
      </w:r>
    </w:p>
    <w:p w:rsidR="009359F5" w:rsidRDefault="009359F5" w:rsidP="009359F5">
      <w:pPr>
        <w:rPr>
          <w:rFonts w:ascii="Verdana" w:hAnsi="Verdana" w:cs="Arial"/>
          <w:sz w:val="20"/>
          <w:szCs w:val="20"/>
        </w:rPr>
      </w:pPr>
      <w:proofErr w:type="spellStart"/>
      <w:r w:rsidRPr="009963E4">
        <w:rPr>
          <w:rFonts w:ascii="Verdana" w:hAnsi="Verdana" w:cs="Arial"/>
          <w:sz w:val="20"/>
          <w:szCs w:val="20"/>
        </w:rPr>
        <w:t>Diplomate</w:t>
      </w:r>
      <w:proofErr w:type="spellEnd"/>
      <w:r w:rsidRPr="009963E4">
        <w:rPr>
          <w:rFonts w:ascii="Verdana" w:hAnsi="Verdana" w:cs="Arial"/>
          <w:sz w:val="20"/>
          <w:szCs w:val="20"/>
        </w:rPr>
        <w:t>, American Board of Oral and Maxillofacial</w:t>
      </w:r>
      <w:r>
        <w:rPr>
          <w:rFonts w:ascii="Verdana" w:hAnsi="Verdana" w:cs="Arial"/>
          <w:sz w:val="20"/>
          <w:szCs w:val="20"/>
        </w:rPr>
        <w:t xml:space="preserve"> Radiology</w:t>
      </w:r>
    </w:p>
    <w:p w:rsidR="009359F5" w:rsidRPr="009963E4" w:rsidRDefault="009359F5" w:rsidP="009359F5">
      <w:pPr>
        <w:rPr>
          <w:rFonts w:ascii="Verdana" w:hAnsi="Verdana" w:cs="Arial"/>
          <w:sz w:val="20"/>
          <w:szCs w:val="20"/>
        </w:rPr>
      </w:pPr>
      <w:r>
        <w:rPr>
          <w:rFonts w:ascii="Verdana" w:hAnsi="Verdana"/>
          <w:b/>
          <w:sz w:val="20"/>
          <w:szCs w:val="20"/>
        </w:rPr>
        <w:t>CDR Gray</w:t>
      </w:r>
      <w:r w:rsidRPr="00E11A4A">
        <w:rPr>
          <w:rFonts w:ascii="Verdana" w:hAnsi="Verdana"/>
          <w:b/>
          <w:sz w:val="20"/>
          <w:szCs w:val="20"/>
        </w:rPr>
        <w:t xml:space="preserve"> has no relevant financial relationships to disclose.</w:t>
      </w:r>
    </w:p>
    <w:p w:rsidR="009359F5" w:rsidRPr="009963E4" w:rsidRDefault="009359F5" w:rsidP="009359F5">
      <w:pPr>
        <w:rPr>
          <w:rFonts w:ascii="Verdana" w:hAnsi="Verdana" w:cs="Arial"/>
          <w:sz w:val="20"/>
          <w:szCs w:val="20"/>
        </w:rPr>
      </w:pPr>
    </w:p>
    <w:bookmarkEnd w:id="2"/>
    <w:bookmarkEnd w:id="3"/>
    <w:p w:rsidR="009359F5" w:rsidRPr="009963E4" w:rsidRDefault="009359F5" w:rsidP="009359F5">
      <w:pPr>
        <w:spacing w:before="100" w:beforeAutospacing="1" w:after="100" w:afterAutospacing="1"/>
        <w:rPr>
          <w:rFonts w:ascii="Verdana" w:hAnsi="Verdana"/>
          <w:sz w:val="20"/>
          <w:szCs w:val="20"/>
        </w:rPr>
      </w:pPr>
      <w:r w:rsidRPr="009963E4">
        <w:rPr>
          <w:rFonts w:ascii="Verdana" w:hAnsi="Verdana"/>
          <w:b/>
          <w:bCs/>
          <w:sz w:val="20"/>
        </w:rPr>
        <w:t>Enrollment Eligibility:</w:t>
      </w:r>
      <w:r w:rsidRPr="009963E4">
        <w:rPr>
          <w:rFonts w:ascii="Verdana" w:hAnsi="Verdana"/>
          <w:sz w:val="20"/>
          <w:szCs w:val="20"/>
        </w:rPr>
        <w:t xml:space="preserve"> Military and Federal agency dentists. </w:t>
      </w:r>
      <w:r>
        <w:rPr>
          <w:rFonts w:ascii="Verdana" w:hAnsi="Verdana"/>
          <w:sz w:val="20"/>
          <w:szCs w:val="20"/>
        </w:rPr>
        <w:t>Non-federal agency dentists will only be accepted on a “space available” basis.</w:t>
      </w:r>
    </w:p>
    <w:p w:rsidR="009359F5" w:rsidRPr="009963E4" w:rsidRDefault="009359F5" w:rsidP="009359F5">
      <w:pPr>
        <w:spacing w:before="100" w:beforeAutospacing="1" w:after="100" w:afterAutospacing="1"/>
        <w:rPr>
          <w:rFonts w:ascii="Verdana" w:hAnsi="Verdana"/>
          <w:sz w:val="20"/>
          <w:szCs w:val="20"/>
        </w:rPr>
      </w:pPr>
      <w:r w:rsidRPr="009963E4">
        <w:rPr>
          <w:rFonts w:ascii="Verdana" w:hAnsi="Verdana"/>
          <w:b/>
          <w:bCs/>
          <w:sz w:val="20"/>
        </w:rPr>
        <w:t>Course Fee:</w:t>
      </w:r>
      <w:r w:rsidRPr="009963E4">
        <w:rPr>
          <w:rFonts w:ascii="Verdana" w:hAnsi="Verdana"/>
          <w:sz w:val="20"/>
          <w:szCs w:val="20"/>
        </w:rPr>
        <w:t xml:space="preserve"> Non-federal agency dentists: </w:t>
      </w:r>
      <w:r>
        <w:rPr>
          <w:rFonts w:ascii="Verdana" w:hAnsi="Verdana"/>
          <w:sz w:val="20"/>
          <w:szCs w:val="20"/>
        </w:rPr>
        <w:t>$600.00</w:t>
      </w:r>
      <w:r w:rsidRPr="009963E4">
        <w:rPr>
          <w:rFonts w:ascii="Verdana" w:hAnsi="Verdana"/>
          <w:sz w:val="20"/>
          <w:szCs w:val="20"/>
        </w:rPr>
        <w:t xml:space="preserve">. Retired federal agency dentists and spouses (of active duty or retired federal agency dentists): </w:t>
      </w:r>
      <w:r>
        <w:rPr>
          <w:rFonts w:ascii="Verdana" w:hAnsi="Verdana"/>
          <w:sz w:val="20"/>
          <w:szCs w:val="20"/>
        </w:rPr>
        <w:t>$300.00</w:t>
      </w:r>
      <w:r w:rsidRPr="009963E4">
        <w:rPr>
          <w:rFonts w:ascii="Verdana" w:hAnsi="Verdana"/>
          <w:sz w:val="20"/>
          <w:szCs w:val="20"/>
        </w:rPr>
        <w:t xml:space="preserve">.  Make check or money order payable to </w:t>
      </w:r>
      <w:r>
        <w:rPr>
          <w:rFonts w:ascii="Verdana" w:hAnsi="Verdana"/>
          <w:sz w:val="20"/>
          <w:szCs w:val="20"/>
        </w:rPr>
        <w:t>the U.S. Treasury</w:t>
      </w:r>
      <w:r w:rsidRPr="009963E4">
        <w:rPr>
          <w:rFonts w:ascii="Verdana" w:hAnsi="Verdana"/>
          <w:sz w:val="20"/>
          <w:szCs w:val="20"/>
        </w:rPr>
        <w:t>. The course fee will be collected during check-in procedures on the first day of the course. Fees are not refundable.</w:t>
      </w:r>
    </w:p>
    <w:p w:rsidR="009359F5" w:rsidRPr="009963E4" w:rsidRDefault="009359F5" w:rsidP="009359F5">
      <w:pPr>
        <w:spacing w:before="100" w:beforeAutospacing="1" w:after="100" w:afterAutospacing="1"/>
        <w:rPr>
          <w:rFonts w:ascii="Verdana" w:hAnsi="Verdana"/>
          <w:sz w:val="20"/>
          <w:szCs w:val="20"/>
        </w:rPr>
      </w:pPr>
      <w:r w:rsidRPr="009963E4">
        <w:rPr>
          <w:rFonts w:ascii="Verdana" w:hAnsi="Verdana"/>
          <w:b/>
          <w:bCs/>
          <w:sz w:val="20"/>
        </w:rPr>
        <w:t>Course Description:</w:t>
      </w:r>
      <w:r w:rsidRPr="009963E4">
        <w:rPr>
          <w:rFonts w:ascii="Verdana" w:hAnsi="Verdana"/>
          <w:sz w:val="20"/>
          <w:szCs w:val="20"/>
        </w:rPr>
        <w:t xml:space="preserve"> This course will cover assorted topics in oral medicine, oral and maxillofacial radiology and pharmacology of interest to the dental practitioner. Special emphasis will be placed on the dental management of selected medically complex patients, oral cancer and HIV updates, diagnosis and management of </w:t>
      </w:r>
      <w:proofErr w:type="spellStart"/>
      <w:r w:rsidRPr="009963E4">
        <w:rPr>
          <w:rFonts w:ascii="Verdana" w:hAnsi="Verdana"/>
          <w:sz w:val="20"/>
          <w:szCs w:val="20"/>
        </w:rPr>
        <w:t>vesiculoerosive</w:t>
      </w:r>
      <w:proofErr w:type="spellEnd"/>
      <w:r w:rsidRPr="009963E4">
        <w:rPr>
          <w:rFonts w:ascii="Verdana" w:hAnsi="Verdana"/>
          <w:sz w:val="20"/>
          <w:szCs w:val="20"/>
        </w:rPr>
        <w:t xml:space="preserve"> diseases and interactive case presentations with discussion of a variety of oral conditions. Trends in digital imaging as well as principles of cone beam CT, digital imaging and panoramic radiology to include technique errors and radiographic interpretation will be covered. Pharmacology topics will include discussion of major drug groups as they pertain to clinical dentistry, top prescription drugs in the U.S. and the </w:t>
      </w:r>
      <w:proofErr w:type="spellStart"/>
      <w:r w:rsidRPr="009963E4">
        <w:rPr>
          <w:rFonts w:ascii="Verdana" w:hAnsi="Verdana"/>
          <w:sz w:val="20"/>
          <w:szCs w:val="20"/>
        </w:rPr>
        <w:t>pharmacotherapeutic</w:t>
      </w:r>
      <w:proofErr w:type="spellEnd"/>
      <w:r w:rsidRPr="009963E4">
        <w:rPr>
          <w:rFonts w:ascii="Verdana" w:hAnsi="Verdana"/>
          <w:sz w:val="20"/>
          <w:szCs w:val="20"/>
        </w:rPr>
        <w:t xml:space="preserve"> management of some common oral diseases. Specific drugs taken by medically compromised patients, indications for these drugs and dental management concerns will also be addressed. </w:t>
      </w:r>
    </w:p>
    <w:p w:rsidR="009359F5" w:rsidRPr="009963E4" w:rsidRDefault="009359F5" w:rsidP="009359F5">
      <w:pPr>
        <w:spacing w:before="100" w:beforeAutospacing="1" w:after="100" w:afterAutospacing="1"/>
        <w:rPr>
          <w:rFonts w:ascii="Verdana" w:hAnsi="Verdana"/>
          <w:sz w:val="20"/>
          <w:szCs w:val="20"/>
        </w:rPr>
      </w:pPr>
      <w:r w:rsidRPr="009963E4">
        <w:rPr>
          <w:rFonts w:ascii="Verdana" w:hAnsi="Verdana"/>
          <w:b/>
          <w:bCs/>
          <w:sz w:val="20"/>
        </w:rPr>
        <w:t>Anticipated Learning Outcomes:</w:t>
      </w:r>
      <w:r w:rsidRPr="009963E4">
        <w:rPr>
          <w:rFonts w:ascii="Verdana" w:hAnsi="Verdana"/>
          <w:sz w:val="20"/>
          <w:szCs w:val="20"/>
        </w:rPr>
        <w:t xml:space="preserve"> After completing this course, participants should be able to </w:t>
      </w:r>
    </w:p>
    <w:p w:rsidR="009359F5" w:rsidRPr="009963E4" w:rsidRDefault="009359F5" w:rsidP="009359F5">
      <w:pPr>
        <w:numPr>
          <w:ilvl w:val="0"/>
          <w:numId w:val="12"/>
        </w:numPr>
        <w:tabs>
          <w:tab w:val="clear" w:pos="720"/>
        </w:tabs>
        <w:spacing w:before="100" w:beforeAutospacing="1" w:after="100" w:afterAutospacing="1"/>
        <w:ind w:left="300" w:hanging="210"/>
        <w:rPr>
          <w:rFonts w:ascii="Verdana" w:hAnsi="Verdana"/>
          <w:sz w:val="20"/>
          <w:szCs w:val="20"/>
        </w:rPr>
      </w:pPr>
      <w:r w:rsidRPr="009963E4">
        <w:rPr>
          <w:rFonts w:ascii="Verdana" w:hAnsi="Verdana"/>
          <w:sz w:val="20"/>
          <w:szCs w:val="20"/>
        </w:rPr>
        <w:t xml:space="preserve">discuss dental treatment modifications for selected medically complex patients </w:t>
      </w:r>
    </w:p>
    <w:p w:rsidR="009359F5" w:rsidRPr="009963E4" w:rsidRDefault="009359F5" w:rsidP="009359F5">
      <w:pPr>
        <w:numPr>
          <w:ilvl w:val="0"/>
          <w:numId w:val="12"/>
        </w:numPr>
        <w:tabs>
          <w:tab w:val="clear" w:pos="720"/>
        </w:tabs>
        <w:spacing w:before="100" w:beforeAutospacing="1" w:after="100" w:afterAutospacing="1"/>
        <w:ind w:left="300" w:hanging="210"/>
        <w:rPr>
          <w:rFonts w:ascii="Verdana" w:hAnsi="Verdana"/>
          <w:strike/>
          <w:sz w:val="20"/>
          <w:szCs w:val="20"/>
        </w:rPr>
      </w:pPr>
      <w:r w:rsidRPr="009963E4">
        <w:rPr>
          <w:rFonts w:ascii="Verdana" w:hAnsi="Verdana"/>
          <w:sz w:val="20"/>
          <w:szCs w:val="20"/>
        </w:rPr>
        <w:t xml:space="preserve">discuss epidemiologic trends, diagnostic tests and various treatment modalities for oral cancer </w:t>
      </w:r>
      <w:r w:rsidRPr="009963E4">
        <w:rPr>
          <w:rFonts w:ascii="Verdana" w:hAnsi="Verdana"/>
          <w:strike/>
          <w:sz w:val="20"/>
          <w:szCs w:val="20"/>
        </w:rPr>
        <w:t xml:space="preserve">  </w:t>
      </w:r>
    </w:p>
    <w:p w:rsidR="009359F5" w:rsidRPr="009963E4" w:rsidRDefault="009359F5" w:rsidP="009359F5">
      <w:pPr>
        <w:numPr>
          <w:ilvl w:val="0"/>
          <w:numId w:val="12"/>
        </w:numPr>
        <w:tabs>
          <w:tab w:val="clear" w:pos="720"/>
        </w:tabs>
        <w:spacing w:before="100" w:beforeAutospacing="1" w:after="100" w:afterAutospacing="1"/>
        <w:ind w:left="300" w:hanging="210"/>
        <w:rPr>
          <w:rFonts w:ascii="Verdana" w:hAnsi="Verdana"/>
          <w:sz w:val="20"/>
          <w:szCs w:val="20"/>
        </w:rPr>
      </w:pPr>
      <w:r w:rsidRPr="009963E4">
        <w:rPr>
          <w:rFonts w:ascii="Verdana" w:hAnsi="Verdana"/>
          <w:sz w:val="20"/>
          <w:szCs w:val="20"/>
        </w:rPr>
        <w:t xml:space="preserve">formulate differential diagnoses for some common oral lesions and discuss their management </w:t>
      </w:r>
    </w:p>
    <w:p w:rsidR="009359F5" w:rsidRPr="009963E4" w:rsidRDefault="009359F5" w:rsidP="009359F5">
      <w:pPr>
        <w:numPr>
          <w:ilvl w:val="0"/>
          <w:numId w:val="12"/>
        </w:numPr>
        <w:tabs>
          <w:tab w:val="clear" w:pos="720"/>
        </w:tabs>
        <w:spacing w:before="100" w:beforeAutospacing="1" w:after="100" w:afterAutospacing="1"/>
        <w:ind w:left="300" w:hanging="210"/>
        <w:rPr>
          <w:rFonts w:ascii="Verdana" w:hAnsi="Verdana"/>
          <w:sz w:val="20"/>
          <w:szCs w:val="20"/>
        </w:rPr>
      </w:pPr>
      <w:r w:rsidRPr="009963E4">
        <w:rPr>
          <w:rFonts w:ascii="Verdana" w:hAnsi="Verdana"/>
          <w:sz w:val="20"/>
          <w:szCs w:val="20"/>
        </w:rPr>
        <w:t>evaluate the significance of preexisting medical conditions</w:t>
      </w:r>
    </w:p>
    <w:p w:rsidR="009359F5" w:rsidRPr="009963E4" w:rsidRDefault="009359F5" w:rsidP="009359F5">
      <w:pPr>
        <w:numPr>
          <w:ilvl w:val="0"/>
          <w:numId w:val="12"/>
        </w:numPr>
        <w:tabs>
          <w:tab w:val="clear" w:pos="720"/>
        </w:tabs>
        <w:spacing w:before="100" w:beforeAutospacing="1" w:after="100" w:afterAutospacing="1"/>
        <w:ind w:left="300" w:hanging="210"/>
        <w:rPr>
          <w:rFonts w:ascii="Verdana" w:hAnsi="Verdana"/>
          <w:sz w:val="20"/>
          <w:szCs w:val="20"/>
        </w:rPr>
      </w:pPr>
      <w:r w:rsidRPr="009963E4">
        <w:rPr>
          <w:rFonts w:ascii="Verdana" w:hAnsi="Verdana"/>
          <w:sz w:val="20"/>
          <w:szCs w:val="20"/>
        </w:rPr>
        <w:t xml:space="preserve">have a basic understanding of CBCT to include basic 3D </w:t>
      </w:r>
      <w:r>
        <w:rPr>
          <w:rFonts w:ascii="Verdana" w:hAnsi="Verdana"/>
          <w:sz w:val="20"/>
          <w:szCs w:val="20"/>
        </w:rPr>
        <w:t xml:space="preserve">anatomy and </w:t>
      </w:r>
      <w:r w:rsidRPr="009963E4">
        <w:rPr>
          <w:rFonts w:ascii="Verdana" w:hAnsi="Verdana"/>
          <w:sz w:val="20"/>
          <w:szCs w:val="20"/>
        </w:rPr>
        <w:t xml:space="preserve">pathology </w:t>
      </w:r>
    </w:p>
    <w:p w:rsidR="009359F5" w:rsidRPr="009963E4" w:rsidRDefault="009359F5" w:rsidP="009359F5">
      <w:pPr>
        <w:numPr>
          <w:ilvl w:val="0"/>
          <w:numId w:val="12"/>
        </w:numPr>
        <w:tabs>
          <w:tab w:val="clear" w:pos="720"/>
        </w:tabs>
        <w:spacing w:before="100" w:beforeAutospacing="1" w:after="100" w:afterAutospacing="1"/>
        <w:ind w:left="300" w:hanging="210"/>
        <w:rPr>
          <w:rFonts w:ascii="Verdana" w:hAnsi="Verdana"/>
          <w:sz w:val="20"/>
          <w:szCs w:val="20"/>
        </w:rPr>
      </w:pPr>
      <w:r w:rsidRPr="009963E4">
        <w:rPr>
          <w:rFonts w:ascii="Verdana" w:hAnsi="Verdana"/>
          <w:sz w:val="20"/>
          <w:szCs w:val="20"/>
        </w:rPr>
        <w:t>have a basic understanding of digital imaging</w:t>
      </w:r>
    </w:p>
    <w:p w:rsidR="009359F5" w:rsidRPr="009963E4" w:rsidRDefault="009359F5" w:rsidP="009359F5">
      <w:pPr>
        <w:numPr>
          <w:ilvl w:val="0"/>
          <w:numId w:val="12"/>
        </w:numPr>
        <w:tabs>
          <w:tab w:val="clear" w:pos="720"/>
        </w:tabs>
        <w:spacing w:before="100" w:beforeAutospacing="1" w:after="100" w:afterAutospacing="1"/>
        <w:ind w:left="300" w:hanging="210"/>
        <w:rPr>
          <w:rFonts w:ascii="Verdana" w:hAnsi="Verdana"/>
          <w:sz w:val="20"/>
          <w:szCs w:val="20"/>
        </w:rPr>
      </w:pPr>
      <w:r w:rsidRPr="009963E4">
        <w:rPr>
          <w:rFonts w:ascii="Verdana" w:hAnsi="Verdana"/>
          <w:sz w:val="20"/>
          <w:szCs w:val="20"/>
        </w:rPr>
        <w:t>identify common panoramic radiographic errors and differentiate between normal and abnormal radiographic findings</w:t>
      </w:r>
    </w:p>
    <w:p w:rsidR="009359F5" w:rsidRPr="009963E4" w:rsidRDefault="009359F5" w:rsidP="009359F5">
      <w:pPr>
        <w:numPr>
          <w:ilvl w:val="0"/>
          <w:numId w:val="12"/>
        </w:numPr>
        <w:tabs>
          <w:tab w:val="clear" w:pos="720"/>
        </w:tabs>
        <w:spacing w:before="100" w:beforeAutospacing="1" w:after="100" w:afterAutospacing="1"/>
        <w:ind w:left="300" w:hanging="210"/>
        <w:rPr>
          <w:rFonts w:ascii="Verdana" w:hAnsi="Verdana"/>
          <w:sz w:val="20"/>
          <w:szCs w:val="20"/>
        </w:rPr>
      </w:pPr>
      <w:r w:rsidRPr="009963E4">
        <w:rPr>
          <w:rFonts w:ascii="Verdana" w:hAnsi="Verdana"/>
          <w:sz w:val="20"/>
          <w:szCs w:val="20"/>
        </w:rPr>
        <w:t xml:space="preserve">describe some of the most common prescription drugs used in the U.S. and their implications for the dentist </w:t>
      </w:r>
    </w:p>
    <w:p w:rsidR="009359F5" w:rsidRPr="009963E4" w:rsidRDefault="009359F5" w:rsidP="009359F5">
      <w:pPr>
        <w:numPr>
          <w:ilvl w:val="0"/>
          <w:numId w:val="12"/>
        </w:numPr>
        <w:tabs>
          <w:tab w:val="clear" w:pos="720"/>
        </w:tabs>
        <w:spacing w:before="100" w:beforeAutospacing="1" w:after="100" w:afterAutospacing="1"/>
        <w:ind w:left="300" w:hanging="210"/>
        <w:rPr>
          <w:rFonts w:ascii="Verdana" w:hAnsi="Verdana"/>
          <w:sz w:val="20"/>
          <w:szCs w:val="20"/>
        </w:rPr>
      </w:pPr>
      <w:r w:rsidRPr="009963E4">
        <w:rPr>
          <w:rFonts w:ascii="Verdana" w:hAnsi="Verdana"/>
          <w:sz w:val="20"/>
          <w:szCs w:val="20"/>
        </w:rPr>
        <w:t xml:space="preserve">modify dental management of the patient based on an understanding of the patient’s medication profile </w:t>
      </w:r>
    </w:p>
    <w:p w:rsidR="009359F5" w:rsidRDefault="009359F5" w:rsidP="009359F5">
      <w:pPr>
        <w:rPr>
          <w:rFonts w:ascii="Verdana" w:hAnsi="Verdana"/>
          <w:sz w:val="20"/>
          <w:szCs w:val="20"/>
        </w:rPr>
      </w:pPr>
      <w:r w:rsidRPr="009963E4">
        <w:rPr>
          <w:rFonts w:ascii="Verdana" w:hAnsi="Verdana"/>
          <w:b/>
          <w:bCs/>
          <w:sz w:val="20"/>
        </w:rPr>
        <w:t>Continuing Education Credit:</w:t>
      </w:r>
      <w:r w:rsidRPr="009963E4">
        <w:rPr>
          <w:rFonts w:ascii="Verdana" w:hAnsi="Verdana"/>
          <w:sz w:val="20"/>
          <w:szCs w:val="20"/>
        </w:rPr>
        <w:t xml:space="preserve"> Approximate hours 32, AGD Subj Codes 730, 731, 016</w:t>
      </w:r>
    </w:p>
    <w:p w:rsidR="003732CB" w:rsidRPr="003732CB" w:rsidRDefault="003732CB" w:rsidP="009359F5">
      <w:pPr>
        <w:rPr>
          <w:b/>
        </w:rPr>
      </w:pPr>
      <w:r w:rsidRPr="003732CB">
        <w:rPr>
          <w:rFonts w:ascii="Verdana" w:hAnsi="Verdana"/>
          <w:b/>
          <w:sz w:val="20"/>
          <w:szCs w:val="20"/>
        </w:rPr>
        <w:t>Top</w:t>
      </w:r>
    </w:p>
    <w:p w:rsidR="009359F5" w:rsidRDefault="009359F5">
      <w:pPr>
        <w:spacing w:after="160" w:line="259" w:lineRule="auto"/>
      </w:pPr>
      <w:r>
        <w:br w:type="page"/>
      </w:r>
    </w:p>
    <w:p w:rsidR="00190290" w:rsidRPr="009963E4" w:rsidRDefault="00190290" w:rsidP="00190290">
      <w:pPr>
        <w:pStyle w:val="Heading1"/>
        <w:spacing w:after="240"/>
      </w:pPr>
      <w:r w:rsidRPr="00844575">
        <w:lastRenderedPageBreak/>
        <w:t>BASIC OSSEOINTEGRATION AND DENTAL IMPLANT TREATMENT</w:t>
      </w:r>
    </w:p>
    <w:p w:rsidR="005A21B0" w:rsidRDefault="00190290" w:rsidP="00190290">
      <w:pPr>
        <w:rPr>
          <w:rFonts w:ascii="Verdana" w:hAnsi="Verdana"/>
          <w:b/>
          <w:sz w:val="20"/>
          <w:szCs w:val="20"/>
        </w:rPr>
      </w:pPr>
      <w:r w:rsidRPr="009963E4">
        <w:rPr>
          <w:rFonts w:ascii="Verdana" w:hAnsi="Verdana"/>
          <w:b/>
          <w:sz w:val="20"/>
          <w:szCs w:val="20"/>
        </w:rPr>
        <w:t xml:space="preserve">Course Dates: </w:t>
      </w:r>
      <w:r>
        <w:rPr>
          <w:rFonts w:ascii="Verdana" w:hAnsi="Verdana"/>
          <w:b/>
          <w:sz w:val="20"/>
          <w:szCs w:val="20"/>
        </w:rPr>
        <w:t>25-28</w:t>
      </w:r>
      <w:r w:rsidRPr="009963E4">
        <w:rPr>
          <w:rFonts w:ascii="Verdana" w:hAnsi="Verdana"/>
          <w:b/>
          <w:sz w:val="20"/>
          <w:szCs w:val="20"/>
        </w:rPr>
        <w:t xml:space="preserve"> </w:t>
      </w:r>
      <w:r>
        <w:rPr>
          <w:rFonts w:ascii="Verdana" w:hAnsi="Verdana"/>
          <w:b/>
          <w:sz w:val="20"/>
          <w:szCs w:val="20"/>
        </w:rPr>
        <w:t>April</w:t>
      </w:r>
      <w:r w:rsidRPr="009963E4">
        <w:rPr>
          <w:rFonts w:ascii="Verdana" w:hAnsi="Verdana"/>
          <w:b/>
          <w:sz w:val="20"/>
          <w:szCs w:val="20"/>
        </w:rPr>
        <w:t xml:space="preserve"> 20</w:t>
      </w:r>
      <w:r>
        <w:rPr>
          <w:rFonts w:ascii="Verdana" w:hAnsi="Verdana"/>
          <w:b/>
          <w:sz w:val="20"/>
          <w:szCs w:val="20"/>
        </w:rPr>
        <w:t>22</w:t>
      </w:r>
      <w:r w:rsidR="006A396D">
        <w:rPr>
          <w:rFonts w:ascii="Verdana" w:hAnsi="Verdana"/>
          <w:b/>
          <w:sz w:val="20"/>
          <w:szCs w:val="20"/>
        </w:rPr>
        <w:t xml:space="preserve"> (Mon thru Thu)</w:t>
      </w:r>
    </w:p>
    <w:p w:rsidR="005A21B0" w:rsidRDefault="00190290" w:rsidP="00190290">
      <w:pPr>
        <w:rPr>
          <w:rFonts w:ascii="Verdana" w:hAnsi="Verdana"/>
          <w:sz w:val="20"/>
          <w:szCs w:val="20"/>
        </w:rPr>
      </w:pPr>
      <w:r w:rsidRPr="009963E4">
        <w:rPr>
          <w:rFonts w:ascii="Verdana" w:hAnsi="Verdana"/>
          <w:b/>
          <w:sz w:val="20"/>
          <w:szCs w:val="20"/>
        </w:rPr>
        <w:t xml:space="preserve">Enrollment Quota: </w:t>
      </w:r>
      <w:r w:rsidRPr="007D2FC2">
        <w:rPr>
          <w:rFonts w:ascii="Verdana" w:hAnsi="Verdana"/>
          <w:sz w:val="20"/>
          <w:szCs w:val="20"/>
        </w:rPr>
        <w:t>24</w:t>
      </w:r>
    </w:p>
    <w:p w:rsidR="009F7B9B" w:rsidRDefault="00190290" w:rsidP="00190290">
      <w:pPr>
        <w:rPr>
          <w:rFonts w:ascii="Verdana" w:hAnsi="Verdana"/>
          <w:b/>
          <w:sz w:val="20"/>
          <w:szCs w:val="20"/>
        </w:rPr>
      </w:pPr>
      <w:r w:rsidRPr="009963E4">
        <w:rPr>
          <w:rFonts w:ascii="Verdana" w:hAnsi="Verdana"/>
          <w:b/>
          <w:sz w:val="20"/>
          <w:szCs w:val="20"/>
        </w:rPr>
        <w:t>Course Director:</w:t>
      </w:r>
    </w:p>
    <w:p w:rsidR="00190290" w:rsidRDefault="00FD7209" w:rsidP="00190290">
      <w:pPr>
        <w:rPr>
          <w:rFonts w:ascii="Verdana" w:hAnsi="Verdana"/>
          <w:sz w:val="20"/>
          <w:szCs w:val="20"/>
        </w:rPr>
      </w:pPr>
      <w:r>
        <w:rPr>
          <w:rFonts w:ascii="Verdana" w:hAnsi="Verdana"/>
          <w:sz w:val="20"/>
          <w:szCs w:val="20"/>
        </w:rPr>
        <w:t>Captain Lewis T. (Todd) Carpenter, DC, USN</w:t>
      </w:r>
    </w:p>
    <w:p w:rsidR="00FD7209" w:rsidRDefault="00FD7209" w:rsidP="00190290">
      <w:pPr>
        <w:rPr>
          <w:rFonts w:ascii="Verdana" w:hAnsi="Verdana"/>
          <w:sz w:val="20"/>
          <w:szCs w:val="20"/>
        </w:rPr>
      </w:pPr>
      <w:r>
        <w:rPr>
          <w:rFonts w:ascii="Verdana" w:hAnsi="Verdana"/>
          <w:sz w:val="20"/>
          <w:szCs w:val="20"/>
        </w:rPr>
        <w:t>Chair and Program Director, Maxillofacial Prosthetics</w:t>
      </w:r>
    </w:p>
    <w:p w:rsidR="00FD7209" w:rsidRDefault="00FD7209" w:rsidP="00190290">
      <w:pPr>
        <w:rPr>
          <w:rFonts w:ascii="Verdana" w:hAnsi="Verdana"/>
          <w:sz w:val="20"/>
          <w:szCs w:val="20"/>
        </w:rPr>
      </w:pPr>
      <w:r>
        <w:rPr>
          <w:rFonts w:ascii="Verdana" w:hAnsi="Verdana"/>
          <w:sz w:val="20"/>
          <w:szCs w:val="20"/>
        </w:rPr>
        <w:t>Residency Program Director, Maxillofacial Prosthodontics</w:t>
      </w:r>
    </w:p>
    <w:p w:rsidR="00FD7209" w:rsidRDefault="00FD7209" w:rsidP="00190290">
      <w:pPr>
        <w:rPr>
          <w:rFonts w:ascii="Verdana" w:hAnsi="Verdana"/>
          <w:sz w:val="20"/>
          <w:szCs w:val="20"/>
        </w:rPr>
      </w:pPr>
      <w:r>
        <w:rPr>
          <w:rFonts w:ascii="Verdana" w:hAnsi="Verdana"/>
          <w:sz w:val="20"/>
          <w:szCs w:val="20"/>
        </w:rPr>
        <w:t>BS, University of Central Arkansas</w:t>
      </w:r>
    </w:p>
    <w:p w:rsidR="00FD7209" w:rsidRDefault="00FD7209" w:rsidP="00190290">
      <w:pPr>
        <w:rPr>
          <w:rFonts w:ascii="Verdana" w:hAnsi="Verdana"/>
          <w:sz w:val="20"/>
          <w:szCs w:val="20"/>
        </w:rPr>
      </w:pPr>
      <w:r>
        <w:rPr>
          <w:rFonts w:ascii="Verdana" w:hAnsi="Verdana"/>
          <w:sz w:val="20"/>
          <w:szCs w:val="20"/>
        </w:rPr>
        <w:t>DDS, University of Tennessee</w:t>
      </w:r>
    </w:p>
    <w:p w:rsidR="00FD7209" w:rsidRDefault="00FD7209" w:rsidP="00190290">
      <w:pPr>
        <w:rPr>
          <w:rFonts w:ascii="Verdana" w:hAnsi="Verdana"/>
          <w:sz w:val="20"/>
          <w:szCs w:val="20"/>
        </w:rPr>
      </w:pPr>
      <w:r>
        <w:rPr>
          <w:rFonts w:ascii="Verdana" w:hAnsi="Verdana"/>
          <w:sz w:val="20"/>
          <w:szCs w:val="20"/>
        </w:rPr>
        <w:t xml:space="preserve">MS, </w:t>
      </w:r>
      <w:proofErr w:type="gramStart"/>
      <w:r>
        <w:rPr>
          <w:rFonts w:ascii="Verdana" w:hAnsi="Verdana"/>
          <w:sz w:val="20"/>
          <w:szCs w:val="20"/>
        </w:rPr>
        <w:t>The</w:t>
      </w:r>
      <w:proofErr w:type="gramEnd"/>
      <w:r>
        <w:rPr>
          <w:rFonts w:ascii="Verdana" w:hAnsi="Verdana"/>
          <w:sz w:val="20"/>
          <w:szCs w:val="20"/>
        </w:rPr>
        <w:t xml:space="preserve"> George Washington University</w:t>
      </w:r>
    </w:p>
    <w:p w:rsidR="00FD7209" w:rsidRDefault="00FD7209" w:rsidP="00190290">
      <w:pPr>
        <w:rPr>
          <w:rFonts w:ascii="Verdana" w:hAnsi="Verdana"/>
          <w:sz w:val="20"/>
          <w:szCs w:val="20"/>
        </w:rPr>
      </w:pPr>
      <w:r>
        <w:rPr>
          <w:rFonts w:ascii="Verdana" w:hAnsi="Verdana"/>
          <w:sz w:val="20"/>
          <w:szCs w:val="20"/>
        </w:rPr>
        <w:t>Certificate of Prosthodontics, NPDS</w:t>
      </w:r>
    </w:p>
    <w:p w:rsidR="00190290" w:rsidRPr="009963E4" w:rsidRDefault="00FD7209" w:rsidP="00190290">
      <w:pPr>
        <w:rPr>
          <w:rFonts w:ascii="Verdana" w:hAnsi="Verdana"/>
          <w:sz w:val="20"/>
          <w:szCs w:val="20"/>
        </w:rPr>
      </w:pPr>
      <w:r>
        <w:rPr>
          <w:rFonts w:ascii="Verdana" w:hAnsi="Verdana"/>
          <w:sz w:val="20"/>
          <w:szCs w:val="20"/>
        </w:rPr>
        <w:t xml:space="preserve">Certificate in Maxillofacial Prosthetics, </w:t>
      </w:r>
      <w:proofErr w:type="spellStart"/>
      <w:r>
        <w:rPr>
          <w:rFonts w:ascii="Verdana" w:hAnsi="Verdana"/>
          <w:sz w:val="20"/>
          <w:szCs w:val="20"/>
        </w:rPr>
        <w:t>Wilford</w:t>
      </w:r>
      <w:proofErr w:type="spellEnd"/>
      <w:r>
        <w:rPr>
          <w:rFonts w:ascii="Verdana" w:hAnsi="Verdana"/>
          <w:sz w:val="20"/>
          <w:szCs w:val="20"/>
        </w:rPr>
        <w:t xml:space="preserve"> Hall Medical Center</w:t>
      </w:r>
    </w:p>
    <w:p w:rsidR="00190290" w:rsidRPr="009963E4" w:rsidRDefault="00190290" w:rsidP="00190290">
      <w:pPr>
        <w:rPr>
          <w:rFonts w:ascii="Verdana" w:hAnsi="Verdana"/>
          <w:sz w:val="20"/>
          <w:szCs w:val="20"/>
        </w:rPr>
      </w:pPr>
      <w:proofErr w:type="spellStart"/>
      <w:r w:rsidRPr="009963E4">
        <w:rPr>
          <w:rFonts w:ascii="Verdana" w:hAnsi="Verdana"/>
          <w:sz w:val="20"/>
          <w:szCs w:val="20"/>
        </w:rPr>
        <w:t>Diplomate</w:t>
      </w:r>
      <w:proofErr w:type="spellEnd"/>
      <w:r w:rsidRPr="009963E4">
        <w:rPr>
          <w:rFonts w:ascii="Verdana" w:hAnsi="Verdana"/>
          <w:sz w:val="20"/>
          <w:szCs w:val="20"/>
        </w:rPr>
        <w:t>, American Board of Prosthodontics</w:t>
      </w:r>
    </w:p>
    <w:p w:rsidR="00190290" w:rsidRDefault="00FD7209" w:rsidP="00190290">
      <w:pPr>
        <w:rPr>
          <w:rFonts w:ascii="Verdana" w:hAnsi="Verdana"/>
          <w:sz w:val="20"/>
          <w:szCs w:val="20"/>
        </w:rPr>
      </w:pPr>
      <w:r>
        <w:rPr>
          <w:rFonts w:ascii="Verdana" w:hAnsi="Verdana"/>
          <w:sz w:val="20"/>
          <w:szCs w:val="20"/>
        </w:rPr>
        <w:t>Fellow, American College of Prosthodontics</w:t>
      </w:r>
    </w:p>
    <w:p w:rsidR="00FD7209" w:rsidRDefault="00FD7209" w:rsidP="00190290">
      <w:pPr>
        <w:rPr>
          <w:rFonts w:ascii="Verdana" w:hAnsi="Verdana"/>
          <w:sz w:val="20"/>
          <w:szCs w:val="20"/>
        </w:rPr>
      </w:pPr>
      <w:r>
        <w:rPr>
          <w:rFonts w:ascii="Verdana" w:hAnsi="Verdana"/>
          <w:sz w:val="20"/>
          <w:szCs w:val="20"/>
        </w:rPr>
        <w:t>Fellow, American Academy of Maxillofacial Prosthetics</w:t>
      </w:r>
    </w:p>
    <w:p w:rsidR="00190290" w:rsidRPr="009963E4" w:rsidRDefault="00FD7209" w:rsidP="00190290">
      <w:pPr>
        <w:rPr>
          <w:rFonts w:ascii="Verdana" w:hAnsi="Verdana" w:cs="Arial"/>
          <w:sz w:val="20"/>
          <w:szCs w:val="20"/>
        </w:rPr>
      </w:pPr>
      <w:r>
        <w:rPr>
          <w:rFonts w:ascii="Verdana" w:hAnsi="Verdana"/>
          <w:b/>
          <w:sz w:val="20"/>
          <w:szCs w:val="20"/>
        </w:rPr>
        <w:t>CAPT Carpenter</w:t>
      </w:r>
      <w:r w:rsidR="00190290" w:rsidRPr="00E11A4A">
        <w:rPr>
          <w:rFonts w:ascii="Verdana" w:hAnsi="Verdana"/>
          <w:b/>
          <w:sz w:val="20"/>
          <w:szCs w:val="20"/>
        </w:rPr>
        <w:t xml:space="preserve"> has no relevant financial relationships to disclose.</w:t>
      </w:r>
    </w:p>
    <w:p w:rsidR="00190290" w:rsidRPr="009963E4" w:rsidRDefault="00190290" w:rsidP="00190290">
      <w:pPr>
        <w:spacing w:before="100" w:beforeAutospacing="1" w:after="100" w:afterAutospacing="1"/>
        <w:rPr>
          <w:rFonts w:ascii="Verdana" w:hAnsi="Verdana"/>
          <w:sz w:val="20"/>
          <w:szCs w:val="20"/>
        </w:rPr>
      </w:pPr>
      <w:r w:rsidRPr="007D2FC2">
        <w:rPr>
          <w:rFonts w:ascii="Verdana" w:hAnsi="Verdana"/>
          <w:b/>
          <w:sz w:val="20"/>
          <w:szCs w:val="20"/>
        </w:rPr>
        <w:t xml:space="preserve">Eligibility: </w:t>
      </w:r>
      <w:r w:rsidRPr="007D2FC2">
        <w:rPr>
          <w:rFonts w:ascii="Verdana" w:hAnsi="Verdana"/>
          <w:sz w:val="20"/>
          <w:szCs w:val="20"/>
        </w:rPr>
        <w:t>Active duty military general dentists with little or no training in the restoration of dental implants.</w:t>
      </w:r>
    </w:p>
    <w:p w:rsidR="00190290" w:rsidRPr="009963E4" w:rsidRDefault="00190290" w:rsidP="00190290">
      <w:pPr>
        <w:spacing w:before="100" w:beforeAutospacing="1" w:after="100" w:afterAutospacing="1"/>
        <w:rPr>
          <w:rFonts w:ascii="Verdana" w:hAnsi="Verdana"/>
          <w:sz w:val="20"/>
          <w:szCs w:val="20"/>
        </w:rPr>
      </w:pPr>
      <w:r w:rsidRPr="009963E4">
        <w:rPr>
          <w:rFonts w:ascii="Verdana" w:hAnsi="Verdana"/>
          <w:b/>
          <w:sz w:val="20"/>
          <w:szCs w:val="20"/>
        </w:rPr>
        <w:t xml:space="preserve">Course </w:t>
      </w:r>
      <w:r w:rsidRPr="009963E4">
        <w:rPr>
          <w:rFonts w:ascii="Verdana" w:hAnsi="Verdana"/>
          <w:b/>
          <w:bCs/>
          <w:sz w:val="20"/>
        </w:rPr>
        <w:t>Description</w:t>
      </w:r>
      <w:r w:rsidRPr="009963E4">
        <w:rPr>
          <w:rFonts w:ascii="Verdana" w:hAnsi="Verdana"/>
          <w:b/>
          <w:sz w:val="20"/>
          <w:szCs w:val="20"/>
        </w:rPr>
        <w:t xml:space="preserve">: </w:t>
      </w:r>
      <w:r w:rsidRPr="009963E4">
        <w:rPr>
          <w:rFonts w:ascii="Verdana" w:hAnsi="Verdana"/>
          <w:sz w:val="20"/>
          <w:szCs w:val="20"/>
        </w:rPr>
        <w:t xml:space="preserve">The course is designed for general dentists with little or no restorative implant experience who desire current information on the advances in implant dentistry. The focus will primarily be on the restoration of the single tooth implant. Specific areas to be emphasized include </w:t>
      </w:r>
      <w:r>
        <w:rPr>
          <w:rFonts w:ascii="Verdana" w:hAnsi="Verdana"/>
          <w:sz w:val="20"/>
          <w:szCs w:val="20"/>
        </w:rPr>
        <w:t xml:space="preserve">implant systems, factors affecting </w:t>
      </w:r>
      <w:proofErr w:type="spellStart"/>
      <w:r>
        <w:rPr>
          <w:rFonts w:ascii="Verdana" w:hAnsi="Verdana"/>
          <w:sz w:val="20"/>
          <w:szCs w:val="20"/>
        </w:rPr>
        <w:t>osseointegration</w:t>
      </w:r>
      <w:proofErr w:type="spellEnd"/>
      <w:r>
        <w:rPr>
          <w:rFonts w:ascii="Verdana" w:hAnsi="Verdana"/>
          <w:sz w:val="20"/>
          <w:szCs w:val="20"/>
        </w:rPr>
        <w:t xml:space="preserve">, treatment planning concepts for single tooth restoration, digital work flow for single-tooth implant restorations, surgical guides, site preparation with grafting materials, and occlusion. </w:t>
      </w:r>
      <w:r w:rsidRPr="009963E4">
        <w:rPr>
          <w:rFonts w:ascii="Verdana" w:hAnsi="Verdana"/>
          <w:sz w:val="20"/>
          <w:szCs w:val="20"/>
        </w:rPr>
        <w:t xml:space="preserve"> </w:t>
      </w:r>
      <w:r>
        <w:rPr>
          <w:rFonts w:ascii="Verdana" w:hAnsi="Verdana"/>
          <w:sz w:val="20"/>
          <w:szCs w:val="20"/>
        </w:rPr>
        <w:t>Ad</w:t>
      </w:r>
      <w:r w:rsidRPr="009963E4">
        <w:rPr>
          <w:rFonts w:ascii="Verdana" w:hAnsi="Verdana"/>
          <w:sz w:val="20"/>
          <w:szCs w:val="20"/>
        </w:rPr>
        <w:t>ditional emphasis will be placed on follow-up care, to include management of complications</w:t>
      </w:r>
      <w:r>
        <w:rPr>
          <w:rFonts w:ascii="Verdana" w:hAnsi="Verdana"/>
          <w:sz w:val="20"/>
          <w:szCs w:val="20"/>
        </w:rPr>
        <w:t xml:space="preserve"> and routine maintenance.  Hands on laboratory experience will be used to augment lecture material.</w:t>
      </w:r>
    </w:p>
    <w:p w:rsidR="00190290" w:rsidRDefault="00190290" w:rsidP="00190290">
      <w:pPr>
        <w:spacing w:before="100" w:beforeAutospacing="1" w:after="100" w:afterAutospacing="1"/>
        <w:rPr>
          <w:rFonts w:ascii="Verdana" w:hAnsi="Verdana"/>
          <w:b/>
          <w:sz w:val="20"/>
          <w:szCs w:val="20"/>
        </w:rPr>
      </w:pPr>
      <w:r w:rsidRPr="009963E4">
        <w:rPr>
          <w:rFonts w:ascii="Verdana" w:hAnsi="Verdana"/>
          <w:b/>
          <w:sz w:val="20"/>
          <w:szCs w:val="20"/>
        </w:rPr>
        <w:t xml:space="preserve">Anticipated Learning Outcomes: </w:t>
      </w:r>
      <w:r w:rsidRPr="000C4263">
        <w:rPr>
          <w:rFonts w:ascii="Verdana" w:hAnsi="Verdana"/>
          <w:sz w:val="20"/>
          <w:szCs w:val="20"/>
        </w:rPr>
        <w:t>After completing this course, you should be able to</w:t>
      </w:r>
    </w:p>
    <w:p w:rsidR="00190290" w:rsidRPr="003A7E41" w:rsidRDefault="00190290" w:rsidP="00190290">
      <w:pPr>
        <w:pStyle w:val="ListParagraph"/>
        <w:numPr>
          <w:ilvl w:val="0"/>
          <w:numId w:val="13"/>
        </w:numPr>
        <w:spacing w:before="100" w:beforeAutospacing="1" w:after="100" w:afterAutospacing="1"/>
        <w:rPr>
          <w:rFonts w:ascii="Verdana" w:hAnsi="Verdana"/>
          <w:sz w:val="20"/>
          <w:szCs w:val="20"/>
        </w:rPr>
      </w:pPr>
      <w:r w:rsidRPr="003A7E41">
        <w:rPr>
          <w:rFonts w:ascii="Verdana" w:hAnsi="Verdana"/>
          <w:sz w:val="20"/>
          <w:szCs w:val="20"/>
        </w:rPr>
        <w:t>Recognize approved implant systems available for use at DOD level</w:t>
      </w:r>
    </w:p>
    <w:p w:rsidR="00190290" w:rsidRPr="009963E4" w:rsidRDefault="00190290" w:rsidP="00190290">
      <w:pPr>
        <w:numPr>
          <w:ilvl w:val="0"/>
          <w:numId w:val="13"/>
        </w:numPr>
        <w:tabs>
          <w:tab w:val="left" w:pos="0"/>
        </w:tabs>
        <w:suppressAutoHyphens/>
        <w:overflowPunct w:val="0"/>
        <w:autoSpaceDE w:val="0"/>
        <w:autoSpaceDN w:val="0"/>
        <w:adjustRightInd w:val="0"/>
        <w:textAlignment w:val="baseline"/>
        <w:rPr>
          <w:rFonts w:ascii="Verdana" w:hAnsi="Verdana"/>
          <w:sz w:val="20"/>
          <w:szCs w:val="20"/>
        </w:rPr>
      </w:pPr>
      <w:r w:rsidRPr="009963E4">
        <w:rPr>
          <w:rFonts w:ascii="Verdana" w:hAnsi="Verdana"/>
          <w:sz w:val="20"/>
          <w:szCs w:val="20"/>
        </w:rPr>
        <w:t xml:space="preserve">Properly treatment plan and sequence implant cases involving single-tooth restorations </w:t>
      </w:r>
    </w:p>
    <w:p w:rsidR="00190290" w:rsidRPr="009963E4" w:rsidRDefault="00190290" w:rsidP="00190290">
      <w:pPr>
        <w:numPr>
          <w:ilvl w:val="0"/>
          <w:numId w:val="13"/>
        </w:numPr>
        <w:tabs>
          <w:tab w:val="left" w:pos="0"/>
        </w:tabs>
        <w:suppressAutoHyphens/>
        <w:overflowPunct w:val="0"/>
        <w:autoSpaceDE w:val="0"/>
        <w:autoSpaceDN w:val="0"/>
        <w:adjustRightInd w:val="0"/>
        <w:textAlignment w:val="baseline"/>
        <w:rPr>
          <w:rFonts w:ascii="Verdana" w:hAnsi="Verdana"/>
          <w:sz w:val="20"/>
          <w:szCs w:val="20"/>
        </w:rPr>
      </w:pPr>
      <w:r w:rsidRPr="009963E4">
        <w:rPr>
          <w:rFonts w:ascii="Verdana" w:hAnsi="Verdana"/>
          <w:sz w:val="20"/>
          <w:szCs w:val="20"/>
        </w:rPr>
        <w:t>Understand the importance of surgical/prosthodontic interrelationships in successful patient treatment</w:t>
      </w:r>
    </w:p>
    <w:p w:rsidR="00190290" w:rsidRPr="009963E4" w:rsidRDefault="00190290" w:rsidP="00190290">
      <w:pPr>
        <w:numPr>
          <w:ilvl w:val="0"/>
          <w:numId w:val="13"/>
        </w:numPr>
        <w:tabs>
          <w:tab w:val="left" w:pos="0"/>
        </w:tabs>
        <w:suppressAutoHyphens/>
        <w:overflowPunct w:val="0"/>
        <w:autoSpaceDE w:val="0"/>
        <w:autoSpaceDN w:val="0"/>
        <w:adjustRightInd w:val="0"/>
        <w:textAlignment w:val="baseline"/>
        <w:rPr>
          <w:rFonts w:ascii="Verdana" w:hAnsi="Verdana"/>
          <w:sz w:val="20"/>
          <w:szCs w:val="20"/>
        </w:rPr>
      </w:pPr>
      <w:r w:rsidRPr="009963E4">
        <w:rPr>
          <w:rFonts w:ascii="Verdana" w:hAnsi="Verdana"/>
          <w:sz w:val="20"/>
          <w:szCs w:val="20"/>
        </w:rPr>
        <w:t>Understand the latest surgical techniques for site preparation with tissue regeneration and grafting</w:t>
      </w:r>
    </w:p>
    <w:p w:rsidR="00190290" w:rsidRPr="009963E4" w:rsidRDefault="00190290" w:rsidP="00190290">
      <w:pPr>
        <w:numPr>
          <w:ilvl w:val="0"/>
          <w:numId w:val="13"/>
        </w:numPr>
        <w:tabs>
          <w:tab w:val="left" w:pos="0"/>
        </w:tabs>
        <w:suppressAutoHyphens/>
        <w:overflowPunct w:val="0"/>
        <w:autoSpaceDE w:val="0"/>
        <w:autoSpaceDN w:val="0"/>
        <w:adjustRightInd w:val="0"/>
        <w:textAlignment w:val="baseline"/>
        <w:rPr>
          <w:rFonts w:ascii="Verdana" w:hAnsi="Verdana"/>
          <w:sz w:val="20"/>
          <w:szCs w:val="20"/>
        </w:rPr>
      </w:pPr>
      <w:r>
        <w:rPr>
          <w:rFonts w:ascii="Verdana" w:hAnsi="Verdana"/>
          <w:sz w:val="20"/>
          <w:szCs w:val="20"/>
        </w:rPr>
        <w:t>Understand the digital workflow for dental implant restorations</w:t>
      </w:r>
    </w:p>
    <w:p w:rsidR="00190290" w:rsidRPr="009963E4" w:rsidRDefault="00190290" w:rsidP="00190290">
      <w:pPr>
        <w:numPr>
          <w:ilvl w:val="0"/>
          <w:numId w:val="13"/>
        </w:numPr>
        <w:tabs>
          <w:tab w:val="left" w:pos="0"/>
        </w:tabs>
        <w:suppressAutoHyphens/>
        <w:overflowPunct w:val="0"/>
        <w:autoSpaceDE w:val="0"/>
        <w:autoSpaceDN w:val="0"/>
        <w:adjustRightInd w:val="0"/>
        <w:textAlignment w:val="baseline"/>
        <w:rPr>
          <w:rFonts w:ascii="Verdana" w:hAnsi="Verdana"/>
          <w:sz w:val="20"/>
          <w:szCs w:val="20"/>
        </w:rPr>
      </w:pPr>
      <w:r>
        <w:rPr>
          <w:rFonts w:ascii="Verdana" w:hAnsi="Verdana"/>
          <w:sz w:val="20"/>
          <w:szCs w:val="20"/>
        </w:rPr>
        <w:t>Utilize surgical guides (conventional vs digital) for treatment planning dental implants</w:t>
      </w:r>
    </w:p>
    <w:p w:rsidR="00190290" w:rsidRPr="009963E4" w:rsidRDefault="00190290" w:rsidP="00190290">
      <w:pPr>
        <w:numPr>
          <w:ilvl w:val="0"/>
          <w:numId w:val="13"/>
        </w:numPr>
        <w:tabs>
          <w:tab w:val="left" w:pos="0"/>
        </w:tabs>
        <w:suppressAutoHyphens/>
        <w:overflowPunct w:val="0"/>
        <w:autoSpaceDE w:val="0"/>
        <w:autoSpaceDN w:val="0"/>
        <w:adjustRightInd w:val="0"/>
        <w:textAlignment w:val="baseline"/>
        <w:rPr>
          <w:rFonts w:ascii="Verdana" w:hAnsi="Verdana"/>
          <w:sz w:val="20"/>
          <w:szCs w:val="20"/>
        </w:rPr>
      </w:pPr>
      <w:r w:rsidRPr="009963E4">
        <w:rPr>
          <w:rFonts w:ascii="Verdana" w:hAnsi="Verdana"/>
          <w:sz w:val="20"/>
          <w:szCs w:val="20"/>
        </w:rPr>
        <w:t>Satisfy the didactic training requirement for credentialing in the restoration of the single tooth implant</w:t>
      </w:r>
    </w:p>
    <w:p w:rsidR="00190290" w:rsidRPr="009963E4" w:rsidRDefault="00190290" w:rsidP="00190290">
      <w:pPr>
        <w:tabs>
          <w:tab w:val="left" w:pos="0"/>
        </w:tabs>
        <w:suppressAutoHyphens/>
        <w:overflowPunct w:val="0"/>
        <w:autoSpaceDE w:val="0"/>
        <w:autoSpaceDN w:val="0"/>
        <w:adjustRightInd w:val="0"/>
        <w:ind w:left="360"/>
        <w:textAlignment w:val="baseline"/>
        <w:rPr>
          <w:rFonts w:ascii="Verdana" w:hAnsi="Verdana"/>
          <w:sz w:val="20"/>
          <w:szCs w:val="20"/>
        </w:rPr>
      </w:pPr>
    </w:p>
    <w:p w:rsidR="00190290" w:rsidRDefault="00190290" w:rsidP="00190290">
      <w:pPr>
        <w:rPr>
          <w:rFonts w:ascii="Verdana" w:hAnsi="Verdana"/>
          <w:b/>
          <w:sz w:val="20"/>
          <w:szCs w:val="20"/>
        </w:rPr>
      </w:pPr>
      <w:r w:rsidRPr="009963E4">
        <w:rPr>
          <w:rFonts w:ascii="Verdana" w:hAnsi="Verdana"/>
          <w:b/>
          <w:sz w:val="20"/>
          <w:szCs w:val="20"/>
        </w:rPr>
        <w:t xml:space="preserve">Continuing Education Credit: Max </w:t>
      </w:r>
      <w:proofErr w:type="spellStart"/>
      <w:r w:rsidRPr="009963E4">
        <w:rPr>
          <w:rFonts w:ascii="Verdana" w:hAnsi="Verdana"/>
          <w:b/>
          <w:sz w:val="20"/>
          <w:szCs w:val="20"/>
        </w:rPr>
        <w:t>hrs</w:t>
      </w:r>
      <w:proofErr w:type="spellEnd"/>
      <w:r w:rsidRPr="009963E4">
        <w:rPr>
          <w:rFonts w:ascii="Verdana" w:hAnsi="Verdana"/>
          <w:b/>
          <w:sz w:val="20"/>
          <w:szCs w:val="20"/>
        </w:rPr>
        <w:t xml:space="preserve"> 32, AGD Subj Code 690</w:t>
      </w:r>
    </w:p>
    <w:p w:rsidR="003732CB" w:rsidRDefault="006A396D" w:rsidP="00190290">
      <w:pPr>
        <w:rPr>
          <w:rFonts w:ascii="Verdana" w:hAnsi="Verdana"/>
          <w:b/>
          <w:sz w:val="20"/>
          <w:szCs w:val="20"/>
        </w:rPr>
      </w:pPr>
      <w:hyperlink w:anchor="_top" w:history="1">
        <w:r w:rsidR="003732CB" w:rsidRPr="003732CB">
          <w:rPr>
            <w:rStyle w:val="Hyperlink"/>
            <w:rFonts w:ascii="Verdana" w:hAnsi="Verdana"/>
            <w:b/>
            <w:sz w:val="20"/>
            <w:szCs w:val="20"/>
          </w:rPr>
          <w:t>Top</w:t>
        </w:r>
      </w:hyperlink>
    </w:p>
    <w:p w:rsidR="00190290" w:rsidRDefault="00190290">
      <w:pPr>
        <w:spacing w:after="160" w:line="259" w:lineRule="auto"/>
        <w:rPr>
          <w:rFonts w:ascii="Verdana" w:hAnsi="Verdana"/>
          <w:b/>
          <w:sz w:val="20"/>
          <w:szCs w:val="20"/>
        </w:rPr>
      </w:pPr>
      <w:r>
        <w:rPr>
          <w:rFonts w:ascii="Verdana" w:hAnsi="Verdana"/>
          <w:b/>
          <w:sz w:val="20"/>
          <w:szCs w:val="20"/>
        </w:rPr>
        <w:br w:type="page"/>
      </w:r>
    </w:p>
    <w:p w:rsidR="00190290" w:rsidRPr="009963E4" w:rsidRDefault="00190290" w:rsidP="00190290">
      <w:pPr>
        <w:pStyle w:val="Heading1"/>
      </w:pPr>
      <w:r w:rsidRPr="00C7452F">
        <w:lastRenderedPageBreak/>
        <w:t>GENERAL DENTISTRY TREATMENT PLANNING</w:t>
      </w:r>
    </w:p>
    <w:p w:rsidR="00190290" w:rsidRPr="009963E4" w:rsidRDefault="00190290" w:rsidP="00190290">
      <w:pPr>
        <w:rPr>
          <w:rFonts w:ascii="Verdana" w:hAnsi="Verdana"/>
          <w:b/>
          <w:sz w:val="20"/>
          <w:szCs w:val="20"/>
        </w:rPr>
      </w:pPr>
    </w:p>
    <w:p w:rsidR="005A21B0" w:rsidRDefault="00190290" w:rsidP="00190290">
      <w:pPr>
        <w:rPr>
          <w:rFonts w:ascii="Verdana" w:hAnsi="Verdana"/>
          <w:b/>
          <w:sz w:val="20"/>
          <w:szCs w:val="20"/>
        </w:rPr>
      </w:pPr>
      <w:r w:rsidRPr="009963E4">
        <w:rPr>
          <w:rFonts w:ascii="Verdana" w:hAnsi="Verdana"/>
          <w:b/>
          <w:sz w:val="20"/>
          <w:szCs w:val="20"/>
        </w:rPr>
        <w:t xml:space="preserve">Course Dates: </w:t>
      </w:r>
      <w:r>
        <w:rPr>
          <w:rFonts w:ascii="Verdana" w:hAnsi="Verdana"/>
          <w:b/>
          <w:sz w:val="20"/>
          <w:szCs w:val="20"/>
        </w:rPr>
        <w:t>02-06</w:t>
      </w:r>
      <w:r w:rsidRPr="009963E4">
        <w:rPr>
          <w:rFonts w:ascii="Verdana" w:hAnsi="Verdana"/>
          <w:b/>
          <w:sz w:val="20"/>
          <w:szCs w:val="20"/>
        </w:rPr>
        <w:t xml:space="preserve"> May 20</w:t>
      </w:r>
      <w:r>
        <w:rPr>
          <w:rFonts w:ascii="Verdana" w:hAnsi="Verdana"/>
          <w:b/>
          <w:sz w:val="20"/>
          <w:szCs w:val="20"/>
        </w:rPr>
        <w:t>2</w:t>
      </w:r>
      <w:r w:rsidR="006A396D">
        <w:rPr>
          <w:rFonts w:ascii="Verdana" w:hAnsi="Verdana"/>
          <w:b/>
          <w:sz w:val="20"/>
          <w:szCs w:val="20"/>
        </w:rPr>
        <w:t>2</w:t>
      </w:r>
      <w:bookmarkStart w:id="4" w:name="_GoBack"/>
      <w:bookmarkEnd w:id="4"/>
    </w:p>
    <w:p w:rsidR="005A21B0" w:rsidRDefault="00190290" w:rsidP="00190290">
      <w:pPr>
        <w:rPr>
          <w:rFonts w:ascii="Verdana" w:hAnsi="Verdana"/>
          <w:sz w:val="20"/>
          <w:szCs w:val="20"/>
        </w:rPr>
      </w:pPr>
      <w:r w:rsidRPr="009963E4">
        <w:rPr>
          <w:rFonts w:ascii="Verdana" w:hAnsi="Verdana"/>
          <w:b/>
          <w:sz w:val="20"/>
          <w:szCs w:val="20"/>
        </w:rPr>
        <w:t xml:space="preserve">Enrollment Quota: </w:t>
      </w:r>
      <w:r w:rsidRPr="009963E4">
        <w:rPr>
          <w:rFonts w:ascii="Verdana" w:hAnsi="Verdana"/>
          <w:sz w:val="20"/>
          <w:szCs w:val="20"/>
        </w:rPr>
        <w:t>30</w:t>
      </w:r>
    </w:p>
    <w:p w:rsidR="005A21B0" w:rsidRDefault="00190290" w:rsidP="00190290">
      <w:pPr>
        <w:rPr>
          <w:rFonts w:ascii="Verdana" w:hAnsi="Verdana"/>
          <w:b/>
          <w:sz w:val="20"/>
          <w:szCs w:val="20"/>
        </w:rPr>
      </w:pPr>
      <w:r w:rsidRPr="009963E4">
        <w:rPr>
          <w:rFonts w:ascii="Verdana" w:hAnsi="Verdana"/>
          <w:b/>
          <w:sz w:val="20"/>
          <w:szCs w:val="20"/>
        </w:rPr>
        <w:t>Course Director:</w:t>
      </w:r>
    </w:p>
    <w:p w:rsidR="00190290" w:rsidRPr="009963E4" w:rsidRDefault="00190290" w:rsidP="00190290">
      <w:pPr>
        <w:rPr>
          <w:rFonts w:ascii="Verdana" w:hAnsi="Verdana"/>
          <w:sz w:val="20"/>
          <w:szCs w:val="20"/>
        </w:rPr>
      </w:pPr>
      <w:r w:rsidRPr="009963E4">
        <w:rPr>
          <w:rFonts w:ascii="Verdana" w:hAnsi="Verdana"/>
          <w:sz w:val="20"/>
          <w:szCs w:val="20"/>
        </w:rPr>
        <w:t xml:space="preserve">Lieutenant Commander </w:t>
      </w:r>
      <w:r>
        <w:rPr>
          <w:rFonts w:ascii="Verdana" w:hAnsi="Verdana"/>
          <w:sz w:val="20"/>
          <w:szCs w:val="20"/>
        </w:rPr>
        <w:t>Marina A. Hernandez-</w:t>
      </w:r>
      <w:proofErr w:type="spellStart"/>
      <w:r>
        <w:rPr>
          <w:rFonts w:ascii="Verdana" w:hAnsi="Verdana"/>
          <w:sz w:val="20"/>
          <w:szCs w:val="20"/>
        </w:rPr>
        <w:t>Feldpausch</w:t>
      </w:r>
      <w:proofErr w:type="spellEnd"/>
      <w:r w:rsidRPr="009963E4">
        <w:rPr>
          <w:rFonts w:ascii="Verdana" w:hAnsi="Verdana"/>
          <w:sz w:val="20"/>
          <w:szCs w:val="20"/>
        </w:rPr>
        <w:t xml:space="preserve">, DC, USN; </w:t>
      </w:r>
      <w:r>
        <w:rPr>
          <w:rFonts w:ascii="Verdana" w:hAnsi="Verdana"/>
          <w:sz w:val="20"/>
          <w:szCs w:val="20"/>
        </w:rPr>
        <w:t xml:space="preserve">BS, </w:t>
      </w:r>
      <w:r w:rsidRPr="009963E4">
        <w:rPr>
          <w:rFonts w:ascii="Verdana" w:hAnsi="Verdana"/>
          <w:sz w:val="20"/>
          <w:szCs w:val="20"/>
        </w:rPr>
        <w:t>D</w:t>
      </w:r>
      <w:r>
        <w:rPr>
          <w:rFonts w:ascii="Verdana" w:hAnsi="Verdana"/>
          <w:sz w:val="20"/>
          <w:szCs w:val="20"/>
        </w:rPr>
        <w:t>DS</w:t>
      </w:r>
      <w:r w:rsidRPr="009963E4">
        <w:rPr>
          <w:rFonts w:ascii="Verdana" w:hAnsi="Verdana"/>
          <w:sz w:val="20"/>
          <w:szCs w:val="20"/>
        </w:rPr>
        <w:t xml:space="preserve">, </w:t>
      </w:r>
      <w:r>
        <w:rPr>
          <w:rFonts w:ascii="Verdana" w:hAnsi="Verdana"/>
          <w:sz w:val="20"/>
          <w:szCs w:val="20"/>
        </w:rPr>
        <w:t>MS</w:t>
      </w:r>
    </w:p>
    <w:p w:rsidR="005A21B0" w:rsidRDefault="00190290" w:rsidP="00190290">
      <w:pPr>
        <w:rPr>
          <w:rFonts w:ascii="Verdana" w:hAnsi="Verdana"/>
          <w:sz w:val="20"/>
          <w:szCs w:val="20"/>
        </w:rPr>
      </w:pPr>
      <w:r w:rsidRPr="009963E4">
        <w:rPr>
          <w:rFonts w:ascii="Verdana" w:hAnsi="Verdana"/>
          <w:sz w:val="20"/>
          <w:szCs w:val="20"/>
        </w:rPr>
        <w:t>Comprehensive Dentistry Department</w:t>
      </w:r>
    </w:p>
    <w:p w:rsidR="00190290" w:rsidRPr="009963E4" w:rsidRDefault="00190290" w:rsidP="00190290">
      <w:pPr>
        <w:rPr>
          <w:rFonts w:ascii="Verdana" w:hAnsi="Verdana"/>
          <w:sz w:val="20"/>
          <w:szCs w:val="20"/>
        </w:rPr>
      </w:pPr>
      <w:proofErr w:type="spellStart"/>
      <w:r w:rsidRPr="009963E4">
        <w:rPr>
          <w:rFonts w:ascii="Verdana" w:hAnsi="Verdana"/>
          <w:sz w:val="20"/>
          <w:szCs w:val="20"/>
        </w:rPr>
        <w:t>Diplomate</w:t>
      </w:r>
      <w:proofErr w:type="spellEnd"/>
      <w:r w:rsidRPr="009963E4">
        <w:rPr>
          <w:rFonts w:ascii="Verdana" w:hAnsi="Verdana"/>
          <w:sz w:val="20"/>
          <w:szCs w:val="20"/>
        </w:rPr>
        <w:t>, American Board of General Dentistry</w:t>
      </w:r>
    </w:p>
    <w:p w:rsidR="00190290" w:rsidRPr="009963E4" w:rsidRDefault="00190290" w:rsidP="00190290">
      <w:pPr>
        <w:rPr>
          <w:rFonts w:ascii="Verdana" w:hAnsi="Verdana" w:cs="Arial"/>
          <w:sz w:val="20"/>
          <w:szCs w:val="20"/>
        </w:rPr>
      </w:pPr>
      <w:r>
        <w:rPr>
          <w:rFonts w:ascii="Verdana" w:hAnsi="Verdana"/>
          <w:b/>
          <w:sz w:val="20"/>
          <w:szCs w:val="20"/>
        </w:rPr>
        <w:t>LCDR Hernandez-</w:t>
      </w:r>
      <w:proofErr w:type="spellStart"/>
      <w:r>
        <w:rPr>
          <w:rFonts w:ascii="Verdana" w:hAnsi="Verdana"/>
          <w:b/>
          <w:sz w:val="20"/>
          <w:szCs w:val="20"/>
        </w:rPr>
        <w:t>Feldpausch</w:t>
      </w:r>
      <w:proofErr w:type="spellEnd"/>
      <w:r w:rsidRPr="00E11A4A">
        <w:rPr>
          <w:rFonts w:ascii="Verdana" w:hAnsi="Verdana"/>
          <w:b/>
          <w:sz w:val="20"/>
          <w:szCs w:val="20"/>
        </w:rPr>
        <w:t xml:space="preserve"> has no relevant financial relationships to disclose.</w:t>
      </w:r>
    </w:p>
    <w:p w:rsidR="00190290" w:rsidRPr="009963E4" w:rsidRDefault="00190290" w:rsidP="00190290">
      <w:pPr>
        <w:rPr>
          <w:rFonts w:ascii="Verdana" w:hAnsi="Verdana"/>
          <w:sz w:val="20"/>
          <w:szCs w:val="20"/>
        </w:rPr>
      </w:pPr>
    </w:p>
    <w:p w:rsidR="00190290" w:rsidRDefault="00190290" w:rsidP="00190290">
      <w:pPr>
        <w:rPr>
          <w:rFonts w:ascii="Verdana" w:hAnsi="Verdana"/>
          <w:sz w:val="20"/>
          <w:szCs w:val="20"/>
        </w:rPr>
      </w:pPr>
      <w:r w:rsidRPr="009963E4">
        <w:rPr>
          <w:rFonts w:ascii="Verdana" w:hAnsi="Verdana"/>
          <w:b/>
          <w:sz w:val="20"/>
          <w:szCs w:val="20"/>
        </w:rPr>
        <w:t xml:space="preserve">Enrollment Eligibility: </w:t>
      </w:r>
      <w:r w:rsidRPr="009963E4">
        <w:rPr>
          <w:rFonts w:ascii="Verdana" w:hAnsi="Verdana"/>
          <w:sz w:val="20"/>
          <w:szCs w:val="20"/>
        </w:rPr>
        <w:t xml:space="preserve">Military and Federal agency dentists. </w:t>
      </w:r>
      <w:r>
        <w:rPr>
          <w:rFonts w:ascii="Verdana" w:hAnsi="Verdana"/>
          <w:sz w:val="20"/>
          <w:szCs w:val="20"/>
        </w:rPr>
        <w:t>Non-federal agency dentists will only be accepted on a “space available” basis.</w:t>
      </w:r>
    </w:p>
    <w:p w:rsidR="00190290" w:rsidRPr="009963E4" w:rsidRDefault="00190290" w:rsidP="00190290">
      <w:pPr>
        <w:rPr>
          <w:rFonts w:ascii="Verdana" w:hAnsi="Verdana"/>
          <w:sz w:val="20"/>
          <w:szCs w:val="20"/>
        </w:rPr>
      </w:pPr>
    </w:p>
    <w:p w:rsidR="00190290" w:rsidRPr="009963E4" w:rsidRDefault="00190290" w:rsidP="00190290">
      <w:pPr>
        <w:rPr>
          <w:rFonts w:ascii="Verdana" w:hAnsi="Verdana"/>
          <w:sz w:val="20"/>
          <w:szCs w:val="20"/>
        </w:rPr>
      </w:pPr>
      <w:r w:rsidRPr="009963E4">
        <w:rPr>
          <w:rFonts w:ascii="Verdana" w:hAnsi="Verdana"/>
          <w:b/>
          <w:sz w:val="20"/>
          <w:szCs w:val="20"/>
        </w:rPr>
        <w:t>Course Fee</w:t>
      </w:r>
      <w:r w:rsidRPr="009963E4">
        <w:rPr>
          <w:rFonts w:ascii="Verdana" w:hAnsi="Verdana"/>
          <w:sz w:val="20"/>
          <w:szCs w:val="20"/>
        </w:rPr>
        <w:t xml:space="preserve">: Non-federal agency dentists: </w:t>
      </w:r>
      <w:r>
        <w:rPr>
          <w:rFonts w:ascii="Verdana" w:hAnsi="Verdana"/>
          <w:sz w:val="20"/>
          <w:szCs w:val="20"/>
        </w:rPr>
        <w:t>$600.00</w:t>
      </w:r>
      <w:r w:rsidRPr="009963E4">
        <w:rPr>
          <w:rFonts w:ascii="Verdana" w:hAnsi="Verdana"/>
          <w:sz w:val="20"/>
          <w:szCs w:val="20"/>
        </w:rPr>
        <w:t xml:space="preserve">. Retired federal agency dentists and spouses (of active duty or retired federal agency dentists): </w:t>
      </w:r>
      <w:r>
        <w:rPr>
          <w:rFonts w:ascii="Verdana" w:hAnsi="Verdana"/>
          <w:sz w:val="20"/>
          <w:szCs w:val="20"/>
        </w:rPr>
        <w:t>$300.00</w:t>
      </w:r>
      <w:r w:rsidRPr="009963E4">
        <w:rPr>
          <w:rFonts w:ascii="Verdana" w:hAnsi="Verdana"/>
          <w:sz w:val="20"/>
          <w:szCs w:val="20"/>
        </w:rPr>
        <w:t xml:space="preserve">.  Make check or money order payable to </w:t>
      </w:r>
      <w:r>
        <w:rPr>
          <w:rFonts w:ascii="Verdana" w:hAnsi="Verdana"/>
          <w:sz w:val="20"/>
          <w:szCs w:val="20"/>
        </w:rPr>
        <w:t>the U.S. Treasury</w:t>
      </w:r>
      <w:r w:rsidRPr="009963E4">
        <w:rPr>
          <w:rFonts w:ascii="Verdana" w:hAnsi="Verdana"/>
          <w:sz w:val="20"/>
          <w:szCs w:val="20"/>
        </w:rPr>
        <w:t xml:space="preserve">. The course fee will be collected during check-in procedures on the first day of the course. Fees are not refundable. </w:t>
      </w:r>
    </w:p>
    <w:p w:rsidR="00190290" w:rsidRPr="009963E4" w:rsidRDefault="00190290" w:rsidP="00190290">
      <w:pPr>
        <w:rPr>
          <w:rFonts w:ascii="Verdana" w:hAnsi="Verdana"/>
          <w:sz w:val="20"/>
          <w:szCs w:val="20"/>
        </w:rPr>
      </w:pPr>
    </w:p>
    <w:p w:rsidR="00190290" w:rsidRPr="009963E4" w:rsidRDefault="00190290" w:rsidP="00190290">
      <w:pPr>
        <w:rPr>
          <w:rFonts w:ascii="Verdana" w:hAnsi="Verdana"/>
          <w:sz w:val="20"/>
          <w:szCs w:val="20"/>
        </w:rPr>
      </w:pPr>
      <w:r w:rsidRPr="009963E4">
        <w:rPr>
          <w:rFonts w:ascii="Verdana" w:hAnsi="Verdana"/>
          <w:b/>
          <w:sz w:val="20"/>
          <w:szCs w:val="20"/>
        </w:rPr>
        <w:t xml:space="preserve">Course </w:t>
      </w:r>
      <w:r w:rsidRPr="009963E4">
        <w:rPr>
          <w:rFonts w:ascii="Verdana" w:hAnsi="Verdana"/>
          <w:b/>
          <w:bCs/>
          <w:sz w:val="20"/>
        </w:rPr>
        <w:t>Description</w:t>
      </w:r>
      <w:r w:rsidRPr="009963E4">
        <w:rPr>
          <w:rFonts w:ascii="Verdana" w:hAnsi="Verdana"/>
          <w:b/>
          <w:sz w:val="20"/>
          <w:szCs w:val="20"/>
        </w:rPr>
        <w:t xml:space="preserve">: </w:t>
      </w:r>
      <w:r w:rsidRPr="009963E4">
        <w:rPr>
          <w:rFonts w:ascii="Verdana" w:hAnsi="Verdana"/>
          <w:sz w:val="20"/>
          <w:szCs w:val="20"/>
        </w:rPr>
        <w:t>With an ever-increasing array of treatment and material options available to the general dentist, providers must become proficient in the comprehensive treatment planning process.  This thorough and innovative 5-day course links the dental specialties in a multidisciplinary approach to complex treatment planning.  The first part of the course reviews current preventive, risk assessment and diagnostic tools as well as essentials of modern restorative, periodontal, and surgical treatment planning.  In the second part of the course, participants participate in group discussions focused on common dilemmas in treatment planning, and then work in small groups to develop and present treatment plans for selected complex cases.  Participants will apply the concepts and tools learned during the earlier part of the course, and then present the cases for discussion with the larger group.</w:t>
      </w:r>
    </w:p>
    <w:p w:rsidR="00190290" w:rsidRPr="009963E4" w:rsidRDefault="00190290" w:rsidP="00190290">
      <w:pPr>
        <w:rPr>
          <w:rFonts w:ascii="Verdana" w:hAnsi="Verdana"/>
          <w:sz w:val="20"/>
          <w:szCs w:val="20"/>
        </w:rPr>
      </w:pPr>
    </w:p>
    <w:p w:rsidR="00190290" w:rsidRPr="009963E4" w:rsidRDefault="00190290" w:rsidP="00190290">
      <w:pPr>
        <w:rPr>
          <w:rFonts w:ascii="Verdana" w:hAnsi="Verdana"/>
          <w:sz w:val="20"/>
          <w:szCs w:val="20"/>
        </w:rPr>
      </w:pPr>
      <w:r w:rsidRPr="009963E4">
        <w:rPr>
          <w:rFonts w:ascii="Verdana" w:hAnsi="Verdana"/>
          <w:b/>
          <w:sz w:val="20"/>
          <w:szCs w:val="20"/>
        </w:rPr>
        <w:t xml:space="preserve">Anticipated Learning Outcomes: </w:t>
      </w:r>
      <w:r w:rsidRPr="009963E4">
        <w:rPr>
          <w:rFonts w:ascii="Verdana" w:hAnsi="Verdana"/>
          <w:sz w:val="20"/>
          <w:szCs w:val="20"/>
        </w:rPr>
        <w:t>After completing this course, participants should be able to</w:t>
      </w:r>
    </w:p>
    <w:p w:rsidR="00190290" w:rsidRPr="009963E4" w:rsidRDefault="00190290" w:rsidP="00190290">
      <w:pPr>
        <w:numPr>
          <w:ilvl w:val="0"/>
          <w:numId w:val="14"/>
        </w:numPr>
        <w:spacing w:before="100" w:beforeAutospacing="1" w:after="100" w:afterAutospacing="1"/>
        <w:ind w:left="300" w:hanging="210"/>
        <w:rPr>
          <w:rFonts w:ascii="Verdana" w:hAnsi="Verdana"/>
          <w:sz w:val="20"/>
          <w:szCs w:val="20"/>
        </w:rPr>
      </w:pPr>
      <w:r w:rsidRPr="009963E4">
        <w:rPr>
          <w:rFonts w:ascii="Verdana" w:hAnsi="Verdana"/>
          <w:sz w:val="20"/>
          <w:szCs w:val="20"/>
        </w:rPr>
        <w:t xml:space="preserve">plan therapy that is matched to the needs of the patient, clinical expertise of the provider, available referral resources, and the ability of the patient to be a co-therapist to maintain dental health </w:t>
      </w:r>
    </w:p>
    <w:p w:rsidR="00190290" w:rsidRPr="009963E4" w:rsidRDefault="00190290" w:rsidP="00190290">
      <w:pPr>
        <w:numPr>
          <w:ilvl w:val="0"/>
          <w:numId w:val="14"/>
        </w:numPr>
        <w:spacing w:before="100" w:beforeAutospacing="1" w:after="100" w:afterAutospacing="1"/>
        <w:ind w:left="300" w:hanging="210"/>
        <w:rPr>
          <w:rFonts w:ascii="Verdana" w:hAnsi="Verdana"/>
          <w:sz w:val="20"/>
          <w:szCs w:val="20"/>
        </w:rPr>
      </w:pPr>
      <w:r w:rsidRPr="009963E4">
        <w:rPr>
          <w:rFonts w:ascii="Verdana" w:hAnsi="Verdana"/>
          <w:sz w:val="20"/>
          <w:szCs w:val="20"/>
        </w:rPr>
        <w:t>discuss current preventive, risk assessment, and diagnostic modalities</w:t>
      </w:r>
    </w:p>
    <w:p w:rsidR="00190290" w:rsidRPr="009963E4" w:rsidRDefault="00190290" w:rsidP="00190290">
      <w:pPr>
        <w:numPr>
          <w:ilvl w:val="0"/>
          <w:numId w:val="14"/>
        </w:numPr>
        <w:spacing w:before="100" w:beforeAutospacing="1" w:after="100" w:afterAutospacing="1"/>
        <w:ind w:left="300" w:hanging="210"/>
        <w:rPr>
          <w:rFonts w:ascii="Verdana" w:hAnsi="Verdana"/>
          <w:sz w:val="20"/>
          <w:szCs w:val="20"/>
        </w:rPr>
      </w:pPr>
      <w:r w:rsidRPr="009963E4">
        <w:rPr>
          <w:rFonts w:ascii="Verdana" w:hAnsi="Verdana"/>
          <w:sz w:val="20"/>
          <w:szCs w:val="20"/>
        </w:rPr>
        <w:t>demonstrate an improved understanding of key treatment planning concepts including occlusion, periodontal-restorative interrelationships, materials selection, indications for surgical therapy, and various options for restoring partially or fully edentulous arches</w:t>
      </w:r>
    </w:p>
    <w:p w:rsidR="00190290" w:rsidRPr="009963E4" w:rsidRDefault="00190290" w:rsidP="00190290">
      <w:pPr>
        <w:numPr>
          <w:ilvl w:val="0"/>
          <w:numId w:val="14"/>
        </w:numPr>
        <w:spacing w:before="100" w:beforeAutospacing="1" w:after="100" w:afterAutospacing="1"/>
        <w:ind w:left="300" w:hanging="210"/>
        <w:rPr>
          <w:rFonts w:ascii="Verdana" w:hAnsi="Verdana"/>
          <w:sz w:val="20"/>
          <w:szCs w:val="20"/>
        </w:rPr>
      </w:pPr>
      <w:r w:rsidRPr="009963E4">
        <w:rPr>
          <w:rFonts w:ascii="Verdana" w:hAnsi="Verdana"/>
          <w:sz w:val="20"/>
          <w:szCs w:val="20"/>
        </w:rPr>
        <w:t xml:space="preserve">develop a treatment plan that ensures a logical integration of all phases of required therapy and considers a total patient care approach </w:t>
      </w:r>
    </w:p>
    <w:p w:rsidR="00190290" w:rsidRDefault="00190290" w:rsidP="00190290">
      <w:pPr>
        <w:rPr>
          <w:rFonts w:ascii="Verdana" w:hAnsi="Verdana"/>
          <w:sz w:val="20"/>
          <w:szCs w:val="20"/>
        </w:rPr>
      </w:pPr>
      <w:r w:rsidRPr="009963E4">
        <w:rPr>
          <w:rFonts w:ascii="Verdana" w:hAnsi="Verdana"/>
          <w:b/>
          <w:sz w:val="20"/>
          <w:szCs w:val="20"/>
        </w:rPr>
        <w:t xml:space="preserve">Continuing Education Credit: </w:t>
      </w:r>
      <w:r w:rsidRPr="009963E4">
        <w:rPr>
          <w:rFonts w:ascii="Verdana" w:hAnsi="Verdana"/>
          <w:sz w:val="20"/>
          <w:szCs w:val="20"/>
        </w:rPr>
        <w:t>Approximate hours 32, AGD Subject Code 735</w:t>
      </w:r>
    </w:p>
    <w:p w:rsidR="003732CB" w:rsidRPr="003732CB" w:rsidRDefault="006A396D" w:rsidP="00190290">
      <w:pPr>
        <w:rPr>
          <w:rFonts w:ascii="Verdana" w:hAnsi="Verdana"/>
          <w:b/>
          <w:sz w:val="20"/>
          <w:szCs w:val="20"/>
        </w:rPr>
      </w:pPr>
      <w:hyperlink w:anchor="_top" w:history="1">
        <w:r w:rsidR="003732CB" w:rsidRPr="003732CB">
          <w:rPr>
            <w:rStyle w:val="Hyperlink"/>
            <w:rFonts w:ascii="Verdana" w:hAnsi="Verdana"/>
            <w:b/>
            <w:sz w:val="20"/>
            <w:szCs w:val="20"/>
          </w:rPr>
          <w:t>Top</w:t>
        </w:r>
      </w:hyperlink>
    </w:p>
    <w:p w:rsidR="00190290" w:rsidRDefault="00190290">
      <w:pPr>
        <w:spacing w:after="160" w:line="259" w:lineRule="auto"/>
        <w:rPr>
          <w:rFonts w:ascii="Verdana" w:hAnsi="Verdana"/>
          <w:sz w:val="20"/>
          <w:szCs w:val="20"/>
        </w:rPr>
      </w:pPr>
      <w:r>
        <w:rPr>
          <w:rFonts w:ascii="Verdana" w:hAnsi="Verdana"/>
          <w:sz w:val="20"/>
          <w:szCs w:val="20"/>
        </w:rPr>
        <w:br w:type="page"/>
      </w:r>
    </w:p>
    <w:p w:rsidR="00190290" w:rsidRDefault="00190290" w:rsidP="00190290">
      <w:pPr>
        <w:pStyle w:val="Heading1"/>
        <w:spacing w:after="240"/>
      </w:pPr>
      <w:r>
        <w:lastRenderedPageBreak/>
        <w:t>ADVANCED OPERATIVE DENTISTRY</w:t>
      </w:r>
    </w:p>
    <w:p w:rsidR="00190290" w:rsidRDefault="00190290" w:rsidP="00190290">
      <w:pPr>
        <w:rPr>
          <w:rFonts w:ascii="Verdana" w:hAnsi="Verdana"/>
          <w:b/>
          <w:sz w:val="20"/>
          <w:szCs w:val="20"/>
        </w:rPr>
      </w:pPr>
      <w:r>
        <w:rPr>
          <w:rFonts w:ascii="Verdana" w:hAnsi="Verdana"/>
          <w:b/>
          <w:sz w:val="20"/>
          <w:szCs w:val="20"/>
        </w:rPr>
        <w:t xml:space="preserve">Course Dates: </w:t>
      </w:r>
      <w:r w:rsidR="00FA65B6">
        <w:rPr>
          <w:rFonts w:ascii="Verdana" w:hAnsi="Verdana"/>
          <w:b/>
          <w:sz w:val="20"/>
          <w:szCs w:val="20"/>
        </w:rPr>
        <w:t>09-13 May</w:t>
      </w:r>
      <w:r>
        <w:rPr>
          <w:rFonts w:ascii="Verdana" w:hAnsi="Verdana"/>
          <w:b/>
          <w:sz w:val="20"/>
          <w:szCs w:val="20"/>
        </w:rPr>
        <w:t xml:space="preserve"> 2022</w:t>
      </w:r>
    </w:p>
    <w:p w:rsidR="00190290" w:rsidRDefault="00190290" w:rsidP="00190290">
      <w:pPr>
        <w:rPr>
          <w:rFonts w:ascii="Verdana" w:hAnsi="Verdana"/>
          <w:sz w:val="20"/>
          <w:szCs w:val="20"/>
        </w:rPr>
      </w:pPr>
      <w:r>
        <w:rPr>
          <w:rFonts w:ascii="Verdana" w:hAnsi="Verdana"/>
          <w:b/>
          <w:sz w:val="20"/>
          <w:szCs w:val="20"/>
        </w:rPr>
        <w:t xml:space="preserve">Enrollment Quota: </w:t>
      </w:r>
      <w:r w:rsidR="00247602">
        <w:rPr>
          <w:rFonts w:ascii="Verdana" w:hAnsi="Verdana"/>
          <w:sz w:val="20"/>
          <w:szCs w:val="20"/>
        </w:rPr>
        <w:t>5</w:t>
      </w:r>
      <w:r w:rsidRPr="007D2FC2">
        <w:rPr>
          <w:rFonts w:ascii="Verdana" w:hAnsi="Verdana"/>
          <w:sz w:val="20"/>
          <w:szCs w:val="20"/>
        </w:rPr>
        <w:t>0</w:t>
      </w:r>
    </w:p>
    <w:p w:rsidR="005A21B0" w:rsidRDefault="00190290" w:rsidP="00190290">
      <w:pPr>
        <w:rPr>
          <w:rFonts w:ascii="Verdana" w:hAnsi="Verdana"/>
          <w:b/>
          <w:sz w:val="20"/>
          <w:szCs w:val="20"/>
        </w:rPr>
      </w:pPr>
      <w:r>
        <w:rPr>
          <w:rFonts w:ascii="Verdana" w:hAnsi="Verdana"/>
          <w:b/>
          <w:sz w:val="20"/>
          <w:szCs w:val="20"/>
        </w:rPr>
        <w:t xml:space="preserve">Course Director: </w:t>
      </w:r>
    </w:p>
    <w:p w:rsidR="005A21B0" w:rsidRDefault="00190290" w:rsidP="00190290">
      <w:pPr>
        <w:rPr>
          <w:rFonts w:ascii="Verdana" w:hAnsi="Verdana"/>
          <w:sz w:val="20"/>
          <w:szCs w:val="20"/>
        </w:rPr>
      </w:pPr>
      <w:r>
        <w:rPr>
          <w:rFonts w:ascii="Verdana" w:hAnsi="Verdana"/>
          <w:sz w:val="20"/>
          <w:szCs w:val="20"/>
        </w:rPr>
        <w:t>Captain Richard Adcook, DC, USN; DDS, MS</w:t>
      </w:r>
      <w:r w:rsidR="00FA65B6">
        <w:rPr>
          <w:rFonts w:ascii="Verdana" w:hAnsi="Verdana"/>
          <w:sz w:val="20"/>
          <w:szCs w:val="20"/>
        </w:rPr>
        <w:t>D</w:t>
      </w:r>
    </w:p>
    <w:p w:rsidR="005A21B0" w:rsidRDefault="00190290" w:rsidP="00190290">
      <w:pPr>
        <w:rPr>
          <w:rFonts w:ascii="Verdana" w:hAnsi="Verdana"/>
          <w:sz w:val="20"/>
          <w:szCs w:val="20"/>
        </w:rPr>
      </w:pPr>
      <w:r>
        <w:rPr>
          <w:rFonts w:ascii="Verdana" w:hAnsi="Verdana"/>
          <w:sz w:val="20"/>
          <w:szCs w:val="20"/>
        </w:rPr>
        <w:t>Chairman, Operative Dentistry Department</w:t>
      </w:r>
    </w:p>
    <w:p w:rsidR="005A21B0" w:rsidRDefault="00190290" w:rsidP="00190290">
      <w:pPr>
        <w:rPr>
          <w:rFonts w:ascii="Verdana" w:hAnsi="Verdana"/>
          <w:sz w:val="20"/>
          <w:szCs w:val="20"/>
        </w:rPr>
      </w:pPr>
      <w:r>
        <w:rPr>
          <w:rFonts w:ascii="Verdana" w:hAnsi="Verdana"/>
          <w:sz w:val="20"/>
          <w:szCs w:val="20"/>
        </w:rPr>
        <w:t>Specialty Leader for Operative Dentistry to the Bureau of Medicine and Surgery</w:t>
      </w:r>
    </w:p>
    <w:p w:rsidR="00190290" w:rsidRDefault="00190290" w:rsidP="00190290">
      <w:pPr>
        <w:rPr>
          <w:rFonts w:ascii="Verdana" w:hAnsi="Verdana"/>
          <w:sz w:val="20"/>
          <w:szCs w:val="20"/>
        </w:rPr>
      </w:pPr>
      <w:r>
        <w:rPr>
          <w:rFonts w:ascii="Verdana" w:hAnsi="Verdana"/>
          <w:sz w:val="20"/>
          <w:szCs w:val="20"/>
        </w:rPr>
        <w:t>Certified, American Board of Operative Dentistry</w:t>
      </w:r>
    </w:p>
    <w:p w:rsidR="00190290" w:rsidRDefault="00190290" w:rsidP="00190290">
      <w:pPr>
        <w:rPr>
          <w:rFonts w:ascii="Verdana" w:hAnsi="Verdana" w:cs="Arial"/>
          <w:sz w:val="20"/>
          <w:szCs w:val="20"/>
        </w:rPr>
      </w:pPr>
      <w:r>
        <w:rPr>
          <w:rFonts w:ascii="Verdana" w:hAnsi="Verdana"/>
          <w:b/>
          <w:sz w:val="20"/>
          <w:szCs w:val="20"/>
        </w:rPr>
        <w:t>CAPT Adcook has no relevant financial relationships to disclose.</w:t>
      </w:r>
    </w:p>
    <w:p w:rsidR="00190290" w:rsidRDefault="00190290" w:rsidP="00190290">
      <w:pPr>
        <w:spacing w:before="100" w:beforeAutospacing="1" w:after="100" w:afterAutospacing="1"/>
        <w:rPr>
          <w:rFonts w:ascii="Verdana" w:hAnsi="Verdana"/>
          <w:sz w:val="20"/>
          <w:szCs w:val="20"/>
        </w:rPr>
      </w:pPr>
      <w:r>
        <w:rPr>
          <w:rFonts w:ascii="Verdana" w:hAnsi="Verdana"/>
          <w:b/>
          <w:sz w:val="20"/>
          <w:szCs w:val="20"/>
        </w:rPr>
        <w:t xml:space="preserve">Enrollment Eligibility: </w:t>
      </w:r>
      <w:r>
        <w:rPr>
          <w:rFonts w:ascii="Verdana" w:hAnsi="Verdana"/>
          <w:sz w:val="20"/>
          <w:szCs w:val="20"/>
        </w:rPr>
        <w:t>Active duty military. Other Federal agency dentists will be accepted on a “space-available” basis.  Due to a high demand for this course, individuals that attended the previous year’s course will not be eligible for enrollment this year.</w:t>
      </w:r>
    </w:p>
    <w:p w:rsidR="00190290" w:rsidRDefault="00190290" w:rsidP="00190290">
      <w:pPr>
        <w:spacing w:before="100" w:beforeAutospacing="1" w:after="100" w:afterAutospacing="1"/>
        <w:rPr>
          <w:rFonts w:ascii="Verdana" w:hAnsi="Verdana"/>
          <w:sz w:val="20"/>
          <w:szCs w:val="20"/>
        </w:rPr>
      </w:pPr>
      <w:r>
        <w:rPr>
          <w:rFonts w:ascii="Verdana" w:hAnsi="Verdana"/>
          <w:b/>
          <w:sz w:val="20"/>
          <w:szCs w:val="20"/>
        </w:rPr>
        <w:t xml:space="preserve">Course Fee: </w:t>
      </w:r>
      <w:r>
        <w:rPr>
          <w:rFonts w:ascii="Verdana" w:hAnsi="Verdana"/>
          <w:sz w:val="20"/>
          <w:szCs w:val="20"/>
        </w:rPr>
        <w:t>Non-federal agency dentists: $600.00. Retired federal agency dentists and spouses (of active duty or retired federal agency dentists): $300.00.  Make check or money order payable the U.S. Treasury. The course fee will be collected during check-in procedures on the first day of the course. Fees are not refundable.</w:t>
      </w:r>
    </w:p>
    <w:p w:rsidR="00190290" w:rsidRDefault="00190290" w:rsidP="00190290">
      <w:pPr>
        <w:spacing w:before="100" w:beforeAutospacing="1" w:after="100" w:afterAutospacing="1"/>
        <w:jc w:val="both"/>
        <w:rPr>
          <w:rFonts w:ascii="Verdana" w:hAnsi="Verdana"/>
          <w:sz w:val="20"/>
          <w:szCs w:val="20"/>
        </w:rPr>
      </w:pPr>
      <w:r>
        <w:rPr>
          <w:rFonts w:ascii="Verdana" w:hAnsi="Verdana"/>
          <w:b/>
          <w:sz w:val="20"/>
          <w:szCs w:val="20"/>
        </w:rPr>
        <w:t xml:space="preserve">Course Description:  </w:t>
      </w:r>
      <w:r>
        <w:rPr>
          <w:rFonts w:ascii="Verdana" w:hAnsi="Verdana"/>
          <w:sz w:val="20"/>
          <w:szCs w:val="20"/>
        </w:rPr>
        <w:t xml:space="preserve">The Advanced Operative Dentistry course is designed to update the general practitioner in the clinical application of modern restorative materials, esthetic dentistry treatment considerations, and current caries prevention philosophies. Topics include caries risk assessment and preventive </w:t>
      </w:r>
      <w:r w:rsidR="00FA65B6">
        <w:rPr>
          <w:rFonts w:ascii="Verdana" w:hAnsi="Verdana"/>
          <w:sz w:val="20"/>
          <w:szCs w:val="20"/>
        </w:rPr>
        <w:t xml:space="preserve">restorative treatment planning; </w:t>
      </w:r>
      <w:r>
        <w:rPr>
          <w:rFonts w:ascii="Verdana" w:hAnsi="Verdana"/>
          <w:sz w:val="20"/>
          <w:szCs w:val="20"/>
        </w:rPr>
        <w:t xml:space="preserve">periodontal restorative interrelationships; dental amalgam and mercury issues; restoration of </w:t>
      </w:r>
      <w:proofErr w:type="spellStart"/>
      <w:r>
        <w:rPr>
          <w:rFonts w:ascii="Verdana" w:hAnsi="Verdana"/>
          <w:sz w:val="20"/>
          <w:szCs w:val="20"/>
        </w:rPr>
        <w:t>endodontically</w:t>
      </w:r>
      <w:proofErr w:type="spellEnd"/>
      <w:r>
        <w:rPr>
          <w:rFonts w:ascii="Verdana" w:hAnsi="Verdana"/>
          <w:sz w:val="20"/>
          <w:szCs w:val="20"/>
        </w:rPr>
        <w:t xml:space="preserve"> treated teeth; dentinal bonding agents; tooth-colored restorative materials; anterior and posterior esthetic restorations; vital bleaching; and other restorative related issues. A preventive, conservative, and integrated disciplinary approach to restorative dentistry is stressed.</w:t>
      </w:r>
    </w:p>
    <w:p w:rsidR="00190290" w:rsidRDefault="00190290" w:rsidP="00190290">
      <w:pPr>
        <w:spacing w:before="100" w:beforeAutospacing="1" w:after="100" w:afterAutospacing="1"/>
        <w:rPr>
          <w:rFonts w:ascii="Verdana" w:hAnsi="Verdana"/>
          <w:sz w:val="20"/>
          <w:szCs w:val="20"/>
        </w:rPr>
      </w:pPr>
      <w:r>
        <w:rPr>
          <w:rFonts w:ascii="Verdana" w:hAnsi="Verdana"/>
          <w:sz w:val="20"/>
          <w:szCs w:val="20"/>
        </w:rPr>
        <w:t>**Note: Course attendees requiring magnification for close-up work should bring magnification loupes for the hands-on laboratory session, if one is scheduled.</w:t>
      </w:r>
    </w:p>
    <w:p w:rsidR="00190290" w:rsidRDefault="00190290" w:rsidP="00190290">
      <w:pPr>
        <w:spacing w:before="100" w:beforeAutospacing="1" w:after="100" w:afterAutospacing="1"/>
        <w:rPr>
          <w:rFonts w:ascii="Verdana" w:hAnsi="Verdana"/>
          <w:sz w:val="20"/>
          <w:szCs w:val="20"/>
        </w:rPr>
      </w:pPr>
      <w:r>
        <w:rPr>
          <w:rFonts w:ascii="Verdana" w:hAnsi="Verdana"/>
          <w:b/>
          <w:sz w:val="20"/>
          <w:szCs w:val="20"/>
        </w:rPr>
        <w:t xml:space="preserve">Anticipated Learning Outcomes: </w:t>
      </w:r>
      <w:r>
        <w:rPr>
          <w:rFonts w:ascii="Verdana" w:hAnsi="Verdana"/>
          <w:sz w:val="20"/>
          <w:szCs w:val="20"/>
        </w:rPr>
        <w:t>After completing this course, participants should be able to:</w:t>
      </w:r>
    </w:p>
    <w:p w:rsidR="00190290" w:rsidRDefault="00190290" w:rsidP="00190290">
      <w:pPr>
        <w:numPr>
          <w:ilvl w:val="0"/>
          <w:numId w:val="15"/>
        </w:numPr>
        <w:tabs>
          <w:tab w:val="left" w:pos="450"/>
        </w:tabs>
        <w:spacing w:before="100" w:beforeAutospacing="1" w:after="100" w:afterAutospacing="1"/>
        <w:ind w:left="90" w:firstLine="0"/>
        <w:rPr>
          <w:rFonts w:ascii="Verdana" w:hAnsi="Verdana"/>
          <w:sz w:val="20"/>
          <w:szCs w:val="20"/>
        </w:rPr>
      </w:pPr>
      <w:r>
        <w:rPr>
          <w:rFonts w:ascii="Verdana" w:hAnsi="Verdana"/>
          <w:sz w:val="20"/>
          <w:szCs w:val="20"/>
        </w:rPr>
        <w:t xml:space="preserve">discuss clinical caries management based on current preventive strategies </w:t>
      </w:r>
    </w:p>
    <w:p w:rsidR="00190290" w:rsidRDefault="00190290" w:rsidP="00190290">
      <w:pPr>
        <w:numPr>
          <w:ilvl w:val="0"/>
          <w:numId w:val="15"/>
        </w:numPr>
        <w:tabs>
          <w:tab w:val="left" w:pos="450"/>
        </w:tabs>
        <w:spacing w:before="100" w:beforeAutospacing="1" w:after="100" w:afterAutospacing="1"/>
        <w:ind w:left="90" w:firstLine="0"/>
        <w:rPr>
          <w:rFonts w:ascii="Verdana" w:hAnsi="Verdana"/>
          <w:sz w:val="20"/>
          <w:szCs w:val="20"/>
        </w:rPr>
      </w:pPr>
      <w:r>
        <w:rPr>
          <w:rFonts w:ascii="Verdana" w:hAnsi="Verdana"/>
          <w:sz w:val="20"/>
          <w:szCs w:val="20"/>
        </w:rPr>
        <w:t>discuss periodontal restorative interrelationships</w:t>
      </w:r>
    </w:p>
    <w:p w:rsidR="00190290" w:rsidRDefault="00190290" w:rsidP="00190290">
      <w:pPr>
        <w:numPr>
          <w:ilvl w:val="0"/>
          <w:numId w:val="15"/>
        </w:numPr>
        <w:tabs>
          <w:tab w:val="left" w:pos="450"/>
        </w:tabs>
        <w:spacing w:before="100" w:beforeAutospacing="1" w:after="100" w:afterAutospacing="1"/>
        <w:ind w:left="450"/>
        <w:rPr>
          <w:rFonts w:ascii="Verdana" w:hAnsi="Verdana"/>
          <w:sz w:val="20"/>
          <w:szCs w:val="20"/>
        </w:rPr>
      </w:pPr>
      <w:r>
        <w:rPr>
          <w:rFonts w:ascii="Verdana" w:hAnsi="Verdana"/>
          <w:sz w:val="20"/>
          <w:szCs w:val="20"/>
        </w:rPr>
        <w:t xml:space="preserve">discuss the current status of dental amalgam and the controversy surrounding the use of mercury </w:t>
      </w:r>
    </w:p>
    <w:p w:rsidR="00190290" w:rsidRDefault="00190290" w:rsidP="00190290">
      <w:pPr>
        <w:numPr>
          <w:ilvl w:val="0"/>
          <w:numId w:val="15"/>
        </w:numPr>
        <w:tabs>
          <w:tab w:val="left" w:pos="450"/>
        </w:tabs>
        <w:spacing w:before="100" w:beforeAutospacing="1" w:after="100" w:afterAutospacing="1"/>
        <w:ind w:left="90" w:firstLine="0"/>
        <w:rPr>
          <w:rFonts w:ascii="Verdana" w:hAnsi="Verdana"/>
          <w:sz w:val="20"/>
          <w:szCs w:val="20"/>
        </w:rPr>
      </w:pPr>
      <w:r>
        <w:rPr>
          <w:rFonts w:ascii="Verdana" w:hAnsi="Verdana"/>
          <w:sz w:val="20"/>
          <w:szCs w:val="20"/>
        </w:rPr>
        <w:t xml:space="preserve">discuss the mechanics of resin dentin bonding </w:t>
      </w:r>
    </w:p>
    <w:p w:rsidR="00190290" w:rsidRDefault="00190290" w:rsidP="00190290">
      <w:pPr>
        <w:numPr>
          <w:ilvl w:val="0"/>
          <w:numId w:val="15"/>
        </w:numPr>
        <w:tabs>
          <w:tab w:val="left" w:pos="450"/>
        </w:tabs>
        <w:spacing w:before="100" w:beforeAutospacing="1" w:after="100" w:afterAutospacing="1"/>
        <w:ind w:left="90" w:firstLine="0"/>
        <w:rPr>
          <w:rFonts w:ascii="Verdana" w:hAnsi="Verdana"/>
          <w:sz w:val="20"/>
          <w:szCs w:val="20"/>
        </w:rPr>
      </w:pPr>
      <w:r>
        <w:rPr>
          <w:rFonts w:ascii="Verdana" w:hAnsi="Verdana"/>
          <w:sz w:val="20"/>
          <w:szCs w:val="20"/>
        </w:rPr>
        <w:t xml:space="preserve">explain clinical criteria for the selection and placement of posterior esthetic restorations </w:t>
      </w:r>
    </w:p>
    <w:p w:rsidR="00190290" w:rsidRDefault="00190290" w:rsidP="00190290">
      <w:pPr>
        <w:numPr>
          <w:ilvl w:val="0"/>
          <w:numId w:val="15"/>
        </w:numPr>
        <w:tabs>
          <w:tab w:val="left" w:pos="450"/>
        </w:tabs>
        <w:spacing w:before="100" w:beforeAutospacing="1" w:after="100" w:afterAutospacing="1"/>
        <w:ind w:left="450"/>
        <w:rPr>
          <w:rFonts w:ascii="Verdana" w:hAnsi="Verdana"/>
          <w:sz w:val="20"/>
          <w:szCs w:val="20"/>
        </w:rPr>
      </w:pPr>
      <w:r>
        <w:rPr>
          <w:rFonts w:ascii="Verdana" w:hAnsi="Verdana"/>
          <w:sz w:val="20"/>
          <w:szCs w:val="20"/>
        </w:rPr>
        <w:t xml:space="preserve">describe the placement and finishing of anterior and posterior direct esthetic composite restorations </w:t>
      </w:r>
    </w:p>
    <w:p w:rsidR="00190290" w:rsidRDefault="00190290" w:rsidP="00190290">
      <w:pPr>
        <w:numPr>
          <w:ilvl w:val="0"/>
          <w:numId w:val="15"/>
        </w:numPr>
        <w:tabs>
          <w:tab w:val="left" w:pos="450"/>
        </w:tabs>
        <w:spacing w:before="100" w:beforeAutospacing="1" w:after="100" w:afterAutospacing="1"/>
        <w:ind w:left="720" w:hanging="630"/>
        <w:rPr>
          <w:rFonts w:ascii="Verdana" w:hAnsi="Verdana"/>
          <w:sz w:val="20"/>
          <w:szCs w:val="20"/>
        </w:rPr>
      </w:pPr>
      <w:r>
        <w:rPr>
          <w:rFonts w:ascii="Verdana" w:hAnsi="Verdana"/>
          <w:sz w:val="20"/>
          <w:szCs w:val="20"/>
        </w:rPr>
        <w:t xml:space="preserve">describe the indications and clinical techniques for the placement of glass-ionomer restorations </w:t>
      </w:r>
    </w:p>
    <w:p w:rsidR="00190290" w:rsidRDefault="00190290" w:rsidP="00190290">
      <w:pPr>
        <w:numPr>
          <w:ilvl w:val="0"/>
          <w:numId w:val="15"/>
        </w:numPr>
        <w:tabs>
          <w:tab w:val="left" w:pos="450"/>
        </w:tabs>
        <w:spacing w:before="100" w:beforeAutospacing="1" w:after="100" w:afterAutospacing="1"/>
        <w:ind w:left="450"/>
        <w:rPr>
          <w:rFonts w:ascii="Verdana" w:hAnsi="Verdana"/>
          <w:sz w:val="20"/>
          <w:szCs w:val="20"/>
        </w:rPr>
      </w:pPr>
      <w:r>
        <w:rPr>
          <w:rFonts w:ascii="Verdana" w:hAnsi="Verdana"/>
          <w:sz w:val="20"/>
          <w:szCs w:val="20"/>
        </w:rPr>
        <w:t xml:space="preserve">demonstrate the clinical techniques and selection of materials for placement of indirect veneers and posterior ceramic restorations </w:t>
      </w:r>
    </w:p>
    <w:p w:rsidR="00190290" w:rsidRDefault="00190290" w:rsidP="00190290">
      <w:pPr>
        <w:numPr>
          <w:ilvl w:val="0"/>
          <w:numId w:val="15"/>
        </w:numPr>
        <w:tabs>
          <w:tab w:val="left" w:pos="450"/>
        </w:tabs>
        <w:spacing w:before="100" w:beforeAutospacing="1" w:after="100" w:afterAutospacing="1"/>
        <w:ind w:left="90" w:firstLine="0"/>
        <w:rPr>
          <w:rFonts w:ascii="Verdana" w:hAnsi="Verdana"/>
          <w:sz w:val="20"/>
          <w:szCs w:val="20"/>
        </w:rPr>
      </w:pPr>
      <w:r>
        <w:rPr>
          <w:rFonts w:ascii="Verdana" w:hAnsi="Verdana"/>
          <w:sz w:val="20"/>
          <w:szCs w:val="20"/>
        </w:rPr>
        <w:t xml:space="preserve">describe the selection of materials and clinical techniques for vital bleaching </w:t>
      </w:r>
    </w:p>
    <w:p w:rsidR="00190290" w:rsidRDefault="00190290" w:rsidP="00190290">
      <w:pPr>
        <w:rPr>
          <w:rFonts w:ascii="Verdana" w:hAnsi="Verdana"/>
          <w:sz w:val="20"/>
          <w:szCs w:val="20"/>
        </w:rPr>
      </w:pPr>
      <w:r>
        <w:rPr>
          <w:rFonts w:ascii="Verdana" w:hAnsi="Verdana"/>
          <w:b/>
          <w:sz w:val="20"/>
          <w:szCs w:val="20"/>
        </w:rPr>
        <w:t xml:space="preserve">Continuing Education Credit: </w:t>
      </w:r>
      <w:r>
        <w:rPr>
          <w:rFonts w:ascii="Verdana" w:hAnsi="Verdana"/>
          <w:sz w:val="20"/>
          <w:szCs w:val="20"/>
        </w:rPr>
        <w:t>Approximate hours 32, AGD Subject Code 250</w:t>
      </w:r>
      <w:r w:rsidR="00FA65B6">
        <w:rPr>
          <w:rFonts w:ascii="Verdana" w:hAnsi="Verdana"/>
          <w:sz w:val="20"/>
          <w:szCs w:val="20"/>
        </w:rPr>
        <w:t>, 780</w:t>
      </w:r>
    </w:p>
    <w:p w:rsidR="003732CB" w:rsidRPr="003732CB" w:rsidRDefault="006A396D" w:rsidP="00190290">
      <w:pPr>
        <w:rPr>
          <w:b/>
        </w:rPr>
      </w:pPr>
      <w:hyperlink w:anchor="_top" w:history="1">
        <w:r w:rsidR="003732CB" w:rsidRPr="003732CB">
          <w:rPr>
            <w:rStyle w:val="Hyperlink"/>
            <w:rFonts w:ascii="Verdana" w:hAnsi="Verdana"/>
            <w:b/>
            <w:sz w:val="20"/>
            <w:szCs w:val="20"/>
          </w:rPr>
          <w:t>Top</w:t>
        </w:r>
      </w:hyperlink>
    </w:p>
    <w:p w:rsidR="009359F5" w:rsidRDefault="009359F5" w:rsidP="00190290"/>
    <w:sectPr w:rsidR="009359F5" w:rsidSect="003732CB">
      <w:pgSz w:w="12240" w:h="15840"/>
      <w:pgMar w:top="144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ヒラギノ角ゴ Pro W3">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Bold">
    <w:panose1 w:val="020B0804030504040204"/>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BE18A9"/>
    <w:multiLevelType w:val="multilevel"/>
    <w:tmpl w:val="A448E6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3A3459E"/>
    <w:multiLevelType w:val="hybridMultilevel"/>
    <w:tmpl w:val="ECB45AEC"/>
    <w:lvl w:ilvl="0" w:tplc="04090001">
      <w:start w:val="1"/>
      <w:numFmt w:val="bullet"/>
      <w:lvlText w:val=""/>
      <w:lvlJc w:val="left"/>
      <w:pPr>
        <w:ind w:left="6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2427D5C"/>
    <w:multiLevelType w:val="multilevel"/>
    <w:tmpl w:val="EA1825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4091703"/>
    <w:multiLevelType w:val="hybridMultilevel"/>
    <w:tmpl w:val="0318062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8D67AA"/>
    <w:multiLevelType w:val="multilevel"/>
    <w:tmpl w:val="44EEE1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0270C27"/>
    <w:multiLevelType w:val="multilevel"/>
    <w:tmpl w:val="AE965D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A3074E4"/>
    <w:multiLevelType w:val="multilevel"/>
    <w:tmpl w:val="2E001C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99949D9"/>
    <w:multiLevelType w:val="multilevel"/>
    <w:tmpl w:val="9BB035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9F90949"/>
    <w:multiLevelType w:val="multilevel"/>
    <w:tmpl w:val="EC1C6C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07864CC"/>
    <w:multiLevelType w:val="multilevel"/>
    <w:tmpl w:val="81B441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D137867"/>
    <w:multiLevelType w:val="multilevel"/>
    <w:tmpl w:val="AADC51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69301ABA"/>
    <w:multiLevelType w:val="hybridMultilevel"/>
    <w:tmpl w:val="691CCE0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6E447C2B"/>
    <w:multiLevelType w:val="multilevel"/>
    <w:tmpl w:val="A6ACB9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1651033"/>
    <w:multiLevelType w:val="multilevel"/>
    <w:tmpl w:val="512ED9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numFmt w:val="bullet"/>
        <w:lvlText w:val=""/>
        <w:lvlJc w:val="left"/>
        <w:pPr>
          <w:ind w:left="720" w:hanging="360"/>
        </w:pPr>
        <w:rPr>
          <w:rFonts w:ascii="Symbol" w:hAnsi="Symbol" w:hint="default"/>
        </w:rPr>
      </w:lvl>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1B0"/>
    <w:rsid w:val="000004C0"/>
    <w:rsid w:val="000005DC"/>
    <w:rsid w:val="00000AAD"/>
    <w:rsid w:val="00004F7E"/>
    <w:rsid w:val="000071B0"/>
    <w:rsid w:val="00084768"/>
    <w:rsid w:val="000D05F7"/>
    <w:rsid w:val="000E650E"/>
    <w:rsid w:val="001224F2"/>
    <w:rsid w:val="001237FF"/>
    <w:rsid w:val="00190290"/>
    <w:rsid w:val="001B18F4"/>
    <w:rsid w:val="00224776"/>
    <w:rsid w:val="00247602"/>
    <w:rsid w:val="00252859"/>
    <w:rsid w:val="00263646"/>
    <w:rsid w:val="003732CB"/>
    <w:rsid w:val="003B5EFE"/>
    <w:rsid w:val="00460C1B"/>
    <w:rsid w:val="0048160D"/>
    <w:rsid w:val="00510C2D"/>
    <w:rsid w:val="005A21B0"/>
    <w:rsid w:val="00665107"/>
    <w:rsid w:val="00680E46"/>
    <w:rsid w:val="006A2CDB"/>
    <w:rsid w:val="006A396D"/>
    <w:rsid w:val="006B3EFC"/>
    <w:rsid w:val="006E736E"/>
    <w:rsid w:val="00745A3D"/>
    <w:rsid w:val="007E49A8"/>
    <w:rsid w:val="008F229A"/>
    <w:rsid w:val="0092269D"/>
    <w:rsid w:val="0093389E"/>
    <w:rsid w:val="009359F5"/>
    <w:rsid w:val="00940D47"/>
    <w:rsid w:val="0097002A"/>
    <w:rsid w:val="00972ECD"/>
    <w:rsid w:val="009F7B9B"/>
    <w:rsid w:val="00A56E9C"/>
    <w:rsid w:val="00B81358"/>
    <w:rsid w:val="00C51E13"/>
    <w:rsid w:val="00E96C9A"/>
    <w:rsid w:val="00EE2219"/>
    <w:rsid w:val="00F07EEE"/>
    <w:rsid w:val="00F75EA1"/>
    <w:rsid w:val="00FA65B6"/>
    <w:rsid w:val="00FB4F38"/>
    <w:rsid w:val="00FD7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44DD2"/>
  <w15:chartTrackingRefBased/>
  <w15:docId w15:val="{DB9D7994-27BF-49B2-8982-22D18660C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9F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359F5"/>
    <w:pPr>
      <w:outlineLvl w:val="0"/>
    </w:pPr>
    <w:rPr>
      <w:rFonts w:ascii="Verdana" w:hAnsi="Verdana"/>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59F5"/>
    <w:rPr>
      <w:color w:val="333333"/>
      <w:u w:val="single"/>
    </w:rPr>
  </w:style>
  <w:style w:type="character" w:customStyle="1" w:styleId="Heading1Char">
    <w:name w:val="Heading 1 Char"/>
    <w:basedOn w:val="DefaultParagraphFont"/>
    <w:link w:val="Heading1"/>
    <w:uiPriority w:val="9"/>
    <w:rsid w:val="009359F5"/>
    <w:rPr>
      <w:rFonts w:ascii="Verdana" w:eastAsia="Times New Roman" w:hAnsi="Verdana" w:cs="Times New Roman"/>
      <w:b/>
      <w:sz w:val="20"/>
      <w:szCs w:val="20"/>
    </w:rPr>
  </w:style>
  <w:style w:type="paragraph" w:customStyle="1" w:styleId="PlainText1">
    <w:name w:val="Plain Text1"/>
    <w:rsid w:val="009359F5"/>
    <w:pPr>
      <w:spacing w:after="0" w:line="240" w:lineRule="auto"/>
    </w:pPr>
    <w:rPr>
      <w:rFonts w:ascii="Consolas" w:eastAsia="ヒラギノ角ゴ Pro W3" w:hAnsi="Consolas" w:cs="Times New Roman"/>
      <w:color w:val="000000"/>
      <w:sz w:val="21"/>
      <w:szCs w:val="20"/>
    </w:rPr>
  </w:style>
  <w:style w:type="paragraph" w:styleId="ListParagraph">
    <w:name w:val="List Paragraph"/>
    <w:basedOn w:val="Normal"/>
    <w:uiPriority w:val="34"/>
    <w:qFormat/>
    <w:rsid w:val="009359F5"/>
    <w:pPr>
      <w:ind w:left="720"/>
      <w:contextualSpacing/>
    </w:pPr>
  </w:style>
  <w:style w:type="paragraph" w:styleId="BalloonText">
    <w:name w:val="Balloon Text"/>
    <w:basedOn w:val="Normal"/>
    <w:link w:val="BalloonTextChar"/>
    <w:uiPriority w:val="99"/>
    <w:semiHidden/>
    <w:unhideWhenUsed/>
    <w:rsid w:val="002636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646"/>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3732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lfredo.palauhernandez.mil@mail.mi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ricare.mil/mtf/WalterReed/About-Us/NPDS/Continuing-Education" TargetMode="External"/><Relationship Id="rId5" Type="http://schemas.openxmlformats.org/officeDocument/2006/relationships/hyperlink" Target="http://www.bethesda.med.navy.mil/Careers/Postgraduate%5FDental%5FSchool/Continuing%5FEducation/ContinuingEducationCourseSummaries.d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17</Pages>
  <Words>6560</Words>
  <Characters>37398</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DHA</Company>
  <LinksUpToDate>false</LinksUpToDate>
  <CharactersWithSpaces>43871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Gloria D CIV NMPDC</dc:creator>
  <cp:keywords/>
  <dc:description/>
  <cp:lastModifiedBy>Smith, Gloria D CIV NMPDC</cp:lastModifiedBy>
  <cp:revision>42</cp:revision>
  <cp:lastPrinted>2021-07-13T11:16:00Z</cp:lastPrinted>
  <dcterms:created xsi:type="dcterms:W3CDTF">2021-05-21T12:58:00Z</dcterms:created>
  <dcterms:modified xsi:type="dcterms:W3CDTF">2021-07-13T11:53:00Z</dcterms:modified>
</cp:coreProperties>
</file>